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val="0"/>
        <w:autoSpaceDN w:val="0"/>
        <w:bidi w:val="0"/>
        <w:adjustRightInd w:val="0"/>
        <w:snapToGrid/>
        <w:spacing w:line="560" w:lineRule="exact"/>
        <w:ind w:firstLine="630"/>
        <w:textAlignment w:val="auto"/>
        <w:outlineLvl w:val="9"/>
        <w:rPr>
          <w:rFonts w:eastAsia="仿宋_GB2312"/>
          <w:kern w:val="1"/>
          <w:sz w:val="32"/>
          <w:szCs w:val="32"/>
          <w:lang w:val="zh-CN"/>
        </w:rPr>
      </w:pPr>
      <w:r>
        <w:rPr>
          <w:sz w:val="21"/>
        </w:rPr>
        <w:pict>
          <v:shape id="_x0000_s1026" o:spid="_x0000_s1026" o:spt="136" type="#_x0000_t136" style="position:absolute;left:0pt;margin-left:10.25pt;margin-top:-20.9pt;height:29pt;width:422.75pt;z-index:-251657216;mso-width-relative:page;mso-height-relative:page;" fillcolor="#FF0000" filled="t" stroked="f" coordsize="21600,21600" adj="10800">
            <v:path/>
            <v:fill on="t" color2="#FFFFFF" focussize="0,0"/>
            <v:stroke on="f" weight="1pt"/>
            <v:imagedata o:title=""/>
            <o:lock v:ext="edit" aspectratio="f"/>
            <v:textpath on="t" fitshape="t" fitpath="t" trim="t" xscale="f" string="若羌县扶贫开发领导小组&#10;" style="font-family:方正小标宋简体;font-size:24pt;v-text-align:center;"/>
            <v:shadow on="t" obscured="f" color="#B2B2B2" opacity="52428f" offset="0.000236220472440945pt,0pt" offset2="-2pt,-2pt" origin="0f,0f" matrix="65536f,0f,0f,65536f,0,0"/>
          </v:shape>
        </w:pict>
      </w:r>
      <w:r>
        <w:rPr>
          <w:sz w:val="21"/>
        </w:rPr>
        <mc:AlternateContent>
          <mc:Choice Requires="wps">
            <w:drawing>
              <wp:anchor distT="0" distB="0" distL="114300" distR="114300" simplePos="0" relativeHeight="251658240" behindDoc="1" locked="0" layoutInCell="1" allowOverlap="1">
                <wp:simplePos x="0" y="0"/>
                <wp:positionH relativeFrom="column">
                  <wp:posOffset>635</wp:posOffset>
                </wp:positionH>
                <wp:positionV relativeFrom="paragraph">
                  <wp:posOffset>263525</wp:posOffset>
                </wp:positionV>
                <wp:extent cx="5615940" cy="0"/>
                <wp:effectExtent l="0" t="28575" r="3810" b="28575"/>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20.75pt;height:0pt;width:442.2pt;z-index:-251658240;mso-width-relative:page;mso-height-relative:page;" filled="f" stroked="t" coordsize="21600,21600" o:gfxdata="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9uEEG0AAAAAYBAAAPAAAAAAAA&#10;AAEAIAAAACIAAABkcnMvZG93bnJldi54bWxQSwECFAAUAAAACACHTuJAySXVseEBAACdAwAADgAA&#10;AAAAAAABACAAAAAfAQAAZHJzL2Uyb0RvYy54bWxQSwUGAAAAAAYABgBZAQAAcgUAAAAA&#10;">
                <v:fill on="f" focussize="0,0"/>
                <v:stroke weight="4.5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900" w:lineRule="exact"/>
        <w:jc w:val="center"/>
        <w:textAlignment w:val="auto"/>
        <w:rPr>
          <w:rFonts w:eastAsia="方正小标宋简体"/>
          <w:b/>
          <w:bCs/>
          <w:kern w:val="1"/>
          <w:sz w:val="44"/>
          <w:szCs w:val="44"/>
          <w:lang w:val="zh-CN"/>
        </w:rPr>
      </w:pPr>
      <w:r>
        <w:rPr>
          <w:rFonts w:hint="eastAsia" w:ascii="方正小标宋_GBK" w:hAnsi="方正小标宋_GBK" w:eastAsia="方正小标宋_GBK" w:cs="方正小标宋_GBK"/>
          <w:bCs/>
          <w:kern w:val="1"/>
          <w:sz w:val="44"/>
          <w:szCs w:val="44"/>
          <w:lang w:val="zh-CN"/>
        </w:rPr>
        <w:t>关于下达若羌县</w:t>
      </w:r>
      <w:r>
        <w:rPr>
          <w:rFonts w:hint="eastAsia" w:ascii="方正小标宋_GBK" w:hAnsi="方正小标宋_GBK" w:eastAsia="方正小标宋_GBK" w:cs="方正小标宋_GBK"/>
          <w:bCs/>
          <w:kern w:val="1"/>
          <w:sz w:val="44"/>
          <w:szCs w:val="44"/>
          <w:lang w:val="en-US" w:eastAsia="zh-CN"/>
        </w:rPr>
        <w:t>2019年县级配套财政专项扶贫</w:t>
      </w:r>
      <w:r>
        <w:rPr>
          <w:rFonts w:hint="eastAsia" w:ascii="方正小标宋_GBK" w:hAnsi="方正小标宋_GBK" w:eastAsia="方正小标宋_GBK" w:cs="方正小标宋_GBK"/>
          <w:bCs/>
          <w:kern w:val="1"/>
          <w:sz w:val="44"/>
          <w:szCs w:val="44"/>
          <w:lang w:val="zh-CN"/>
        </w:rPr>
        <w:t>资金的通知</w:t>
      </w:r>
    </w:p>
    <w:p>
      <w:pPr>
        <w:pageBreakBefore w:val="0"/>
        <w:widowControl w:val="0"/>
        <w:suppressAutoHyphens/>
        <w:kinsoku/>
        <w:wordWrap/>
        <w:overflowPunct/>
        <w:topLinePunct w:val="0"/>
        <w:autoSpaceDE w:val="0"/>
        <w:autoSpaceDN w:val="0"/>
        <w:bidi w:val="0"/>
        <w:adjustRightInd w:val="0"/>
        <w:snapToGrid/>
        <w:spacing w:line="560" w:lineRule="exact"/>
        <w:jc w:val="left"/>
        <w:textAlignment w:val="auto"/>
        <w:rPr>
          <w:rFonts w:hint="eastAsia" w:ascii="仿宋_GB2312" w:hAnsi="仿宋_GB2312" w:eastAsia="仿宋_GB2312" w:cs="仿宋_GB2312"/>
          <w:kern w:val="1"/>
          <w:sz w:val="32"/>
          <w:szCs w:val="32"/>
          <w:lang w:val="zh-CN"/>
        </w:rPr>
      </w:pPr>
    </w:p>
    <w:p>
      <w:pPr>
        <w:pageBreakBefore w:val="0"/>
        <w:widowControl w:val="0"/>
        <w:suppressAutoHyphens/>
        <w:kinsoku/>
        <w:wordWrap/>
        <w:overflowPunct/>
        <w:topLinePunct w:val="0"/>
        <w:autoSpaceDE w:val="0"/>
        <w:autoSpaceDN w:val="0"/>
        <w:bidi w:val="0"/>
        <w:adjustRightInd w:val="0"/>
        <w:snapToGrid/>
        <w:spacing w:line="560" w:lineRule="exact"/>
        <w:jc w:val="left"/>
        <w:textAlignment w:val="auto"/>
        <w:rPr>
          <w:rFonts w:hint="eastAsia" w:ascii="仿宋_GB2312" w:hAnsi="仿宋_GB2312" w:eastAsia="仿宋_GB2312" w:cs="仿宋_GB2312"/>
          <w:kern w:val="1"/>
          <w:sz w:val="32"/>
          <w:szCs w:val="32"/>
          <w:lang w:val="zh-CN"/>
        </w:rPr>
      </w:pPr>
      <w:r>
        <w:rPr>
          <w:rFonts w:hint="eastAsia" w:ascii="仿宋_GB2312" w:hAnsi="仿宋_GB2312" w:eastAsia="仿宋_GB2312" w:cs="仿宋_GB2312"/>
          <w:kern w:val="1"/>
          <w:sz w:val="32"/>
          <w:szCs w:val="32"/>
          <w:lang w:val="zh-CN"/>
        </w:rPr>
        <w:t>各乡镇、各有关单位：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经县扶贫开发领导小组审定同意，</w:t>
      </w:r>
      <w:r>
        <w:rPr>
          <w:rFonts w:hint="eastAsia" w:eastAsia="方正仿宋_GBK" w:cs="Times New Roman"/>
          <w:sz w:val="31"/>
          <w:szCs w:val="31"/>
          <w:lang w:eastAsia="zh-CN"/>
        </w:rPr>
        <w:t>现将</w:t>
      </w:r>
      <w:r>
        <w:rPr>
          <w:rFonts w:hint="eastAsia" w:eastAsia="方正仿宋_GBK" w:cs="Times New Roman"/>
          <w:sz w:val="31"/>
          <w:szCs w:val="31"/>
          <w:lang w:val="en-US" w:eastAsia="zh-CN"/>
        </w:rPr>
        <w:t>2019年县级配套财政专项扶贫资金计划下达你们。各相关单位要严格按照《自治区财政专项扶贫资金管理办法》《</w:t>
      </w:r>
      <w:r>
        <w:rPr>
          <w:rFonts w:hint="eastAsia" w:ascii="方正仿宋_GBK" w:hAnsi="方正仿宋_GBK" w:eastAsia="方正仿宋_GBK" w:cs="方正仿宋_GBK"/>
          <w:sz w:val="32"/>
          <w:szCs w:val="40"/>
          <w:lang w:eastAsia="zh-CN"/>
        </w:rPr>
        <w:t>自治州</w:t>
      </w:r>
      <w:r>
        <w:rPr>
          <w:rFonts w:hint="eastAsia" w:ascii="方正仿宋_GBK" w:hAnsi="方正仿宋_GBK" w:eastAsia="方正仿宋_GBK" w:cs="方正仿宋_GBK"/>
          <w:sz w:val="32"/>
          <w:szCs w:val="40"/>
        </w:rPr>
        <w:t>财政专项扶贫资金（扶贫发展）项目管理</w:t>
      </w:r>
      <w:r>
        <w:rPr>
          <w:rFonts w:hint="eastAsia" w:ascii="方正仿宋_GBK" w:hAnsi="方正仿宋_GBK" w:eastAsia="方正仿宋_GBK" w:cs="方正仿宋_GBK"/>
          <w:sz w:val="32"/>
          <w:szCs w:val="40"/>
          <w:lang w:eastAsia="zh-CN"/>
        </w:rPr>
        <w:t>实施细则</w:t>
      </w:r>
      <w:r>
        <w:rPr>
          <w:rFonts w:hint="eastAsia" w:ascii="方正仿宋_GBK" w:hAnsi="方正仿宋_GBK" w:eastAsia="方正仿宋_GBK" w:cs="方正仿宋_GBK"/>
          <w:sz w:val="32"/>
          <w:szCs w:val="40"/>
        </w:rPr>
        <w:t>（暂行）</w:t>
      </w:r>
      <w:r>
        <w:rPr>
          <w:rFonts w:hint="eastAsia" w:eastAsia="方正仿宋_GBK" w:cs="Times New Roman"/>
          <w:sz w:val="31"/>
          <w:szCs w:val="31"/>
          <w:lang w:val="en-US" w:eastAsia="zh-CN"/>
        </w:rPr>
        <w:t>》等相关文件精神，</w:t>
      </w:r>
      <w:r>
        <w:rPr>
          <w:rFonts w:hint="default" w:ascii="Times New Roman" w:hAnsi="Times New Roman" w:eastAsia="方正仿宋_GBK" w:cs="Times New Roman"/>
          <w:sz w:val="31"/>
          <w:szCs w:val="31"/>
        </w:rPr>
        <w:t>进一步加强扶贫资金的使用与监管，充分发挥扶贫资金在打赢脱贫攻坚战中的积极作用，确保脱贫攻坚目标任务如期完成，</w:t>
      </w:r>
      <w:r>
        <w:rPr>
          <w:rFonts w:hint="eastAsia" w:eastAsia="方正仿宋_GBK" w:cs="Times New Roman"/>
          <w:sz w:val="31"/>
          <w:szCs w:val="31"/>
          <w:lang w:eastAsia="zh-CN"/>
        </w:rPr>
        <w:t>现将相关事宜通知如下</w:t>
      </w:r>
      <w:r>
        <w:rPr>
          <w:rFonts w:hint="eastAsia" w:ascii="Times New Roman" w:hAnsi="Times New Roman" w:eastAsia="方正仿宋_GBK" w:cs="Times New Roman"/>
          <w:sz w:val="31"/>
          <w:szCs w:val="31"/>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outlineLvl w:val="9"/>
        <w:rPr>
          <w:rFonts w:hint="eastAsia" w:ascii="Times New Roman" w:hAnsi="Times New Roman" w:eastAsia="黑体" w:cs="Times New Roman"/>
          <w:sz w:val="31"/>
          <w:szCs w:val="31"/>
          <w:lang w:eastAsia="zh-CN"/>
        </w:rPr>
      </w:pPr>
      <w:r>
        <w:rPr>
          <w:rFonts w:hint="default" w:ascii="Times New Roman" w:hAnsi="Times New Roman" w:eastAsia="黑体" w:cs="Times New Roman"/>
          <w:sz w:val="31"/>
          <w:szCs w:val="31"/>
        </w:rPr>
        <w:t>一、</w:t>
      </w:r>
      <w:r>
        <w:rPr>
          <w:rFonts w:hint="eastAsia" w:eastAsia="黑体" w:cs="Times New Roman"/>
          <w:sz w:val="31"/>
          <w:szCs w:val="31"/>
          <w:lang w:eastAsia="zh-CN"/>
        </w:rPr>
        <w:t>精准使用扶贫资金，强化项目管理。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要充分做好项目前期准备，切实加强资金项目绩效设定、管理，落实资金使用者的主体责任，提高项目质量和资金绩效。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20" w:firstLineChars="200"/>
        <w:jc w:val="both"/>
        <w:textAlignment w:val="auto"/>
        <w:outlineLvl w:val="9"/>
        <w:rPr>
          <w:rFonts w:hint="eastAsia" w:ascii="Times New Roman" w:hAnsi="Times New Roman" w:eastAsia="黑体" w:cs="Times New Roman"/>
          <w:sz w:val="31"/>
          <w:szCs w:val="31"/>
          <w:lang w:val="en-US" w:eastAsia="zh-CN"/>
        </w:rPr>
      </w:pPr>
      <w:r>
        <w:rPr>
          <w:rFonts w:hint="eastAsia" w:ascii="Times New Roman" w:hAnsi="Times New Roman" w:eastAsia="黑体" w:cs="Times New Roman"/>
          <w:sz w:val="31"/>
          <w:szCs w:val="31"/>
          <w:lang w:val="en-US" w:eastAsia="zh-CN"/>
        </w:rPr>
        <w:t>加大信息公开力度，强化扶贫资金监管。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仿宋_GB2312" w:hAnsi="仿宋_GB2312" w:eastAsia="仿宋_GB2312" w:cs="仿宋_GB2312"/>
          <w:sz w:val="32"/>
          <w:szCs w:val="32"/>
          <w:lang w:val="en-US" w:eastAsia="zh-CN"/>
        </w:rPr>
        <w:t>根据《自治州扶贫资金项目公告公示制度实施细则》要求，做好项目公告公示工作，驻村工作队要发挥第一书记的一线监督作用和乡镇纪委监委、财政的专业监督作用，扩大社会舆论监督和群众监督，积极引导贫困群众参与项目决策、实施、管理和监督全过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20" w:firstLineChars="200"/>
        <w:jc w:val="both"/>
        <w:textAlignment w:val="auto"/>
        <w:outlineLvl w:val="9"/>
        <w:rPr>
          <w:rFonts w:hint="eastAsia" w:ascii="Times New Roman" w:hAnsi="Times New Roman" w:eastAsia="黑体" w:cs="Times New Roman"/>
          <w:sz w:val="31"/>
          <w:szCs w:val="31"/>
          <w:lang w:val="en-US" w:eastAsia="zh-CN"/>
        </w:rPr>
      </w:pPr>
      <w:r>
        <w:rPr>
          <w:rFonts w:hint="eastAsia" w:ascii="Times New Roman" w:hAnsi="Times New Roman" w:eastAsia="黑体" w:cs="Times New Roman"/>
          <w:sz w:val="31"/>
          <w:szCs w:val="31"/>
          <w:lang w:val="en-US" w:eastAsia="zh-CN"/>
        </w:rPr>
        <w:t>加大考核检查、问题查处力度。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扶贫资金管理使用情况作为扶贫开发工作成效考核和脱贫攻坚督查巡查重要内容，开展财政专项扶贫资金专项检查，持续加大审计力度，对检查发现的问题，严格按照整改时限和要求，坚决整改到位，坚持对扶贫领域腐败行为“零容忍”，做到发现一起，查处一起，绝不姑息。对审计、专项资金检查、群众监督举报以及社会舆情反映涉及扶贫资金违纪违规问题和职务犯罪举报线索，应及时查处，严肃追究责任、重要线索移送县纪委监委，加大通报曝光和问责力度。</w:t>
      </w:r>
    </w:p>
    <w:p>
      <w:pPr>
        <w:pStyle w:val="2"/>
        <w:pageBreakBefore w:val="0"/>
        <w:widowControl w:val="0"/>
        <w:numPr>
          <w:ilvl w:val="0"/>
          <w:numId w:val="1"/>
        </w:numPr>
        <w:kinsoku/>
        <w:wordWrap/>
        <w:overflowPunct/>
        <w:topLinePunct w:val="0"/>
        <w:bidi w:val="0"/>
        <w:snapToGrid/>
        <w:spacing w:line="560" w:lineRule="exact"/>
        <w:ind w:left="0" w:leftChars="0" w:firstLine="620" w:firstLineChars="200"/>
        <w:textAlignment w:val="auto"/>
        <w:rPr>
          <w:rFonts w:hint="eastAsia" w:ascii="Times New Roman" w:hAnsi="Times New Roman" w:eastAsia="黑体" w:cs="Times New Roman"/>
          <w:color w:val="000000" w:themeColor="text1"/>
          <w:kern w:val="2"/>
          <w:sz w:val="31"/>
          <w:szCs w:val="31"/>
          <w:lang w:val="en-US" w:eastAsia="zh-CN"/>
          <w14:textFill>
            <w14:solidFill>
              <w14:schemeClr w14:val="tx1"/>
            </w14:solidFill>
          </w14:textFill>
        </w:rPr>
      </w:pPr>
      <w:r>
        <w:rPr>
          <w:rFonts w:hint="eastAsia" w:ascii="Times New Roman" w:hAnsi="Times New Roman" w:eastAsia="黑体" w:cs="Times New Roman"/>
          <w:color w:val="000000" w:themeColor="text1"/>
          <w:kern w:val="2"/>
          <w:sz w:val="31"/>
          <w:szCs w:val="31"/>
          <w:lang w:val="en-US" w:eastAsia="zh-CN"/>
          <w14:textFill>
            <w14:solidFill>
              <w14:schemeClr w14:val="tx1"/>
            </w14:solidFill>
          </w14:textFill>
        </w:rPr>
        <w:t>加快资金及项目信息录入工作。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Times New Roman" w:hAnsi="Times New Roman" w:eastAsia="方正仿宋_GBK" w:cs="Times New Roman"/>
          <w:sz w:val="31"/>
          <w:szCs w:val="31"/>
          <w:lang w:val="en-US" w:eastAsia="zh-CN"/>
        </w:rPr>
      </w:pPr>
      <w:r>
        <w:rPr>
          <w:rFonts w:hint="eastAsia" w:ascii="仿宋_GB2312" w:hAnsi="仿宋_GB2312" w:eastAsia="仿宋_GB2312" w:cs="仿宋_GB2312"/>
          <w:sz w:val="32"/>
          <w:szCs w:val="32"/>
          <w:lang w:val="en-US" w:eastAsia="zh-CN"/>
        </w:rPr>
        <w:t>要加强全国扶贫开发系统中扶贫资金，扶贫项目管理模块相关信息数据的录入工作。按照资金安排情况录入项目基础信息和实施进展情况。</w:t>
      </w:r>
    </w:p>
    <w:p>
      <w:pPr>
        <w:pStyle w:val="2"/>
        <w:pageBreakBefore w:val="0"/>
        <w:widowControl w:val="0"/>
        <w:kinsoku/>
        <w:wordWrap/>
        <w:overflowPunct/>
        <w:topLinePunct w:val="0"/>
        <w:bidi w:val="0"/>
        <w:snapToGrid/>
        <w:spacing w:line="560" w:lineRule="exact"/>
        <w:ind w:left="0" w:leftChars="0" w:firstLine="560" w:firstLineChars="200"/>
        <w:jc w:val="left"/>
        <w:textAlignment w:val="auto"/>
        <w:rPr>
          <w:rFonts w:hint="eastAsia" w:ascii="仿宋_GB2312" w:hAnsi="仿宋_GB2312" w:eastAsia="仿宋_GB2312" w:cs="仿宋_GB2312"/>
          <w:color w:val="auto"/>
          <w:spacing w:val="-20"/>
          <w:kern w:val="2"/>
          <w:sz w:val="32"/>
          <w:szCs w:val="32"/>
          <w:lang w:val="en-US" w:eastAsia="zh-CN" w:bidi="ar-SA"/>
        </w:rPr>
      </w:pPr>
      <w:r>
        <w:rPr>
          <w:rFonts w:hint="eastAsia" w:ascii="仿宋_GB2312" w:hAnsi="仿宋_GB2312" w:eastAsia="仿宋_GB2312" w:cs="仿宋_GB2312"/>
          <w:color w:val="auto"/>
          <w:spacing w:val="-20"/>
          <w:kern w:val="2"/>
          <w:sz w:val="32"/>
          <w:szCs w:val="32"/>
          <w:lang w:val="en-US" w:eastAsia="zh-CN" w:bidi="ar-SA"/>
        </w:rPr>
        <w:t>附件：若羌县2019年县及配套财政专项扶贫资金</w:t>
      </w:r>
      <w:bookmarkStart w:id="0" w:name="_GoBack"/>
      <w:bookmarkEnd w:id="0"/>
      <w:r>
        <w:rPr>
          <w:rFonts w:hint="eastAsia" w:ascii="仿宋_GB2312" w:hAnsi="仿宋_GB2312" w:eastAsia="仿宋_GB2312" w:cs="仿宋_GB2312"/>
          <w:color w:val="auto"/>
          <w:spacing w:val="-20"/>
          <w:kern w:val="2"/>
          <w:sz w:val="32"/>
          <w:szCs w:val="32"/>
          <w:lang w:val="en-US" w:eastAsia="zh-CN" w:bidi="ar-SA"/>
        </w:rPr>
        <w:t>分配表</w:t>
      </w:r>
    </w:p>
    <w:p>
      <w:pPr>
        <w:rPr>
          <w:rFonts w:hint="eastAsia" w:ascii="方正仿宋_GBK" w:hAnsi="方正仿宋_GBK" w:eastAsia="方正仿宋_GBK" w:cs="方正仿宋_GBK"/>
          <w:kern w:val="1"/>
          <w:sz w:val="32"/>
          <w:szCs w:val="32"/>
          <w:u w:val="single" w:color="auto"/>
          <w:lang w:val="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K" w:cs="Times New Roman"/>
          <w:sz w:val="31"/>
          <w:szCs w:val="31"/>
          <w:lang w:eastAsia="zh-CN"/>
        </w:rPr>
      </w:pPr>
      <w:r>
        <w:rPr>
          <w:rFonts w:hint="eastAsia" w:ascii="仿宋_GB2312" w:hAnsi="仿宋_GB2312" w:eastAsia="仿宋_GB2312" w:cs="仿宋_GB2312"/>
          <w:sz w:val="32"/>
          <w:szCs w:val="32"/>
          <w:lang w:val="en-US" w:eastAsia="zh-CN"/>
        </w:rPr>
        <w:drawing>
          <wp:anchor distT="0" distB="0" distL="114300" distR="114300" simplePos="0" relativeHeight="251659264" behindDoc="1" locked="0" layoutInCell="1" allowOverlap="1">
            <wp:simplePos x="0" y="0"/>
            <wp:positionH relativeFrom="column">
              <wp:posOffset>2129790</wp:posOffset>
            </wp:positionH>
            <wp:positionV relativeFrom="paragraph">
              <wp:posOffset>41910</wp:posOffset>
            </wp:positionV>
            <wp:extent cx="1336040" cy="1336040"/>
            <wp:effectExtent l="0" t="0" r="16510" b="16510"/>
            <wp:wrapNone/>
            <wp:docPr id="3" name="图片 3" descr="扶贫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扶贫办"/>
                    <pic:cNvPicPr>
                      <a:picLocks noChangeAspect="1"/>
                    </pic:cNvPicPr>
                  </pic:nvPicPr>
                  <pic:blipFill>
                    <a:blip r:embed="rId4"/>
                    <a:stretch>
                      <a:fillRect/>
                    </a:stretch>
                  </pic:blipFill>
                  <pic:spPr>
                    <a:xfrm>
                      <a:off x="0" y="0"/>
                      <a:ext cx="1336040" cy="133604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790" w:firstLineChars="900"/>
        <w:jc w:val="both"/>
        <w:textAlignment w:val="auto"/>
        <w:outlineLvl w:val="9"/>
        <w:rPr>
          <w:rFonts w:hint="default" w:ascii="Times New Roman" w:hAnsi="Times New Roman" w:eastAsia="方正仿宋_GBK" w:cs="Times New Roman"/>
          <w:spacing w:val="12"/>
          <w:sz w:val="31"/>
          <w:szCs w:val="31"/>
        </w:rPr>
      </w:pPr>
      <w:r>
        <w:rPr>
          <w:rFonts w:hint="eastAsia" w:ascii="Times New Roman" w:hAnsi="Times New Roman" w:eastAsia="方正仿宋_GBK" w:cs="Times New Roman"/>
          <w:sz w:val="31"/>
          <w:szCs w:val="31"/>
          <w:lang w:eastAsia="zh-CN"/>
        </w:rPr>
        <w:t>若羌县</w:t>
      </w:r>
      <w:r>
        <w:rPr>
          <w:rFonts w:hint="default" w:ascii="Times New Roman" w:hAnsi="Times New Roman" w:eastAsia="方正仿宋_GBK" w:cs="Times New Roman"/>
          <w:sz w:val="31"/>
          <w:szCs w:val="31"/>
        </w:rPr>
        <w:t>扶贫开发</w:t>
      </w:r>
      <w:r>
        <w:rPr>
          <w:rFonts w:hint="eastAsia" w:eastAsia="方正仿宋_GBK" w:cs="Times New Roman"/>
          <w:sz w:val="31"/>
          <w:szCs w:val="31"/>
          <w:lang w:eastAsia="zh-CN"/>
        </w:rPr>
        <w:t>领导小组</w:t>
      </w:r>
      <w:r>
        <w:rPr>
          <w:rFonts w:hint="default" w:ascii="Times New Roman" w:hAnsi="Times New Roman" w:eastAsia="方正仿宋_GBK" w:cs="Times New Roman"/>
          <w:sz w:val="31"/>
          <w:szCs w:val="31"/>
        </w:rPr>
        <w:t xml:space="preserve">  </w:t>
      </w:r>
      <w:r>
        <w:rPr>
          <w:rFonts w:hint="default" w:ascii="Times New Roman" w:hAnsi="Times New Roman" w:eastAsia="方正仿宋_GBK" w:cs="Times New Roman"/>
          <w:spacing w:val="12"/>
          <w:sz w:val="31"/>
          <w:szCs w:val="31"/>
        </w:rPr>
        <w:t xml:space="preserve">                      </w:t>
      </w:r>
      <w:r>
        <w:rPr>
          <w:rFonts w:hint="eastAsia" w:eastAsia="方正仿宋_GBK" w:cs="Times New Roman"/>
          <w:spacing w:val="12"/>
          <w:sz w:val="31"/>
          <w:szCs w:val="31"/>
          <w:lang w:val="en-US" w:eastAsia="zh-CN"/>
        </w:rPr>
        <w:t xml:space="preserve">     </w:t>
      </w:r>
    </w:p>
    <w:p>
      <w:pPr>
        <w:pStyle w:val="2"/>
        <w:pageBreakBefore w:val="0"/>
        <w:widowControl w:val="0"/>
        <w:kinsoku/>
        <w:wordWrap/>
        <w:overflowPunct/>
        <w:topLinePunct w:val="0"/>
        <w:bidi w:val="0"/>
        <w:snapToGrid/>
        <w:spacing w:line="560" w:lineRule="exact"/>
        <w:jc w:val="center"/>
        <w:textAlignment w:val="auto"/>
        <w:rPr>
          <w:rFonts w:hint="eastAsia" w:ascii="Times New Roman" w:hAnsi="Times New Roman" w:eastAsia="方正仿宋_GBK" w:cs="Times New Roman"/>
          <w:b w:val="0"/>
          <w:bCs w:val="0"/>
          <w:color w:val="auto"/>
          <w:kern w:val="2"/>
          <w:sz w:val="31"/>
          <w:szCs w:val="31"/>
          <w:lang w:val="en-US" w:eastAsia="zh-CN"/>
        </w:rPr>
      </w:pPr>
      <w:r>
        <w:rPr>
          <w:rFonts w:hint="eastAsia" w:ascii="Times New Roman" w:hAnsi="Times New Roman" w:eastAsia="方正仿宋_GBK" w:cs="Times New Roman"/>
          <w:b w:val="0"/>
          <w:bCs w:val="0"/>
          <w:color w:val="auto"/>
          <w:kern w:val="2"/>
          <w:sz w:val="31"/>
          <w:szCs w:val="31"/>
          <w:lang w:val="en-US" w:eastAsia="zh-CN"/>
        </w:rPr>
        <w:t>2019年7月15日</w:t>
      </w:r>
    </w:p>
    <w:p>
      <w:pPr>
        <w:rPr>
          <w:rFonts w:hint="eastAsia" w:ascii="方正仿宋_GBK" w:hAnsi="方正仿宋_GBK" w:eastAsia="方正仿宋_GBK" w:cs="方正仿宋_GBK"/>
          <w:kern w:val="1"/>
          <w:sz w:val="32"/>
          <w:szCs w:val="32"/>
          <w:u w:val="single" w:color="auto"/>
          <w:lang w:val="zh-CN"/>
        </w:rPr>
      </w:pPr>
    </w:p>
    <w:p>
      <w:pPr>
        <w:rPr>
          <w:rFonts w:hint="eastAsia" w:ascii="方正仿宋_GBK" w:hAnsi="方正仿宋_GBK" w:eastAsia="方正仿宋_GBK" w:cs="方正仿宋_GBK"/>
          <w:kern w:val="1"/>
          <w:sz w:val="32"/>
          <w:szCs w:val="32"/>
          <w:u w:val="single" w:color="auto"/>
          <w:lang w:val="zh-CN"/>
        </w:rPr>
      </w:pPr>
    </w:p>
    <w:p>
      <w:pPr>
        <w:rPr>
          <w:rFonts w:hint="eastAsia" w:ascii="方正仿宋_GBK" w:hAnsi="方正仿宋_GBK" w:eastAsia="方正仿宋_GBK" w:cs="方正仿宋_GBK"/>
          <w:kern w:val="1"/>
          <w:sz w:val="32"/>
          <w:szCs w:val="32"/>
          <w:u w:val="single" w:color="auto"/>
          <w:lang w:val="zh-CN"/>
        </w:rPr>
      </w:pPr>
    </w:p>
    <w:p>
      <w:pPr>
        <w:rPr>
          <w:rFonts w:hint="eastAsia" w:ascii="方正仿宋_GBK" w:hAnsi="方正仿宋_GBK" w:eastAsia="方正仿宋_GBK" w:cs="方正仿宋_GBK"/>
          <w:kern w:val="1"/>
          <w:sz w:val="32"/>
          <w:szCs w:val="32"/>
          <w:u w:val="single" w:color="auto"/>
          <w:lang w:val="zh-CN"/>
        </w:rPr>
      </w:pPr>
    </w:p>
    <w:p>
      <w:pPr>
        <w:rPr>
          <w:rFonts w:hint="eastAsia" w:ascii="方正仿宋_GBK" w:hAnsi="方正仿宋_GBK" w:eastAsia="方正仿宋_GBK" w:cs="方正仿宋_GBK"/>
          <w:kern w:val="1"/>
          <w:sz w:val="32"/>
          <w:szCs w:val="32"/>
          <w:u w:val="single" w:color="auto"/>
          <w:lang w:val="zh-CN"/>
        </w:rPr>
      </w:pPr>
    </w:p>
    <w:p>
      <w:pPr>
        <w:keepNext w:val="0"/>
        <w:keepLines w:val="0"/>
        <w:pageBreakBefore w:val="0"/>
        <w:widowControl w:val="0"/>
        <w:suppressAutoHyphens/>
        <w:kinsoku/>
        <w:wordWrap/>
        <w:overflowPunct/>
        <w:topLinePunct w:val="0"/>
        <w:autoSpaceDE w:val="0"/>
        <w:autoSpaceDN w:val="0"/>
        <w:bidi w:val="0"/>
        <w:adjustRightInd w:val="0"/>
        <w:snapToGrid/>
        <w:spacing w:line="560" w:lineRule="exact"/>
        <w:ind w:firstLine="645"/>
        <w:textAlignment w:val="auto"/>
        <w:outlineLvl w:val="9"/>
        <w:rPr>
          <w:rFonts w:hint="eastAsia" w:ascii="方正仿宋_GBK" w:hAnsi="方正仿宋_GBK" w:eastAsia="方正仿宋_GBK" w:cs="方正仿宋_GBK"/>
          <w:kern w:val="1"/>
          <w:sz w:val="32"/>
          <w:szCs w:val="32"/>
          <w:u w:val="single" w:color="auto"/>
          <w:lang w:val="en-US" w:eastAsia="zh-CN"/>
        </w:rPr>
      </w:pPr>
      <w:r>
        <w:rPr>
          <w:rFonts w:hint="eastAsia" w:ascii="方正仿宋_GBK" w:hAnsi="方正仿宋_GBK" w:eastAsia="方正仿宋_GBK" w:cs="方正仿宋_GBK"/>
          <w:kern w:val="1"/>
          <w:sz w:val="32"/>
          <w:szCs w:val="32"/>
          <w:u w:val="single" w:color="auto"/>
          <w:lang w:val="zh-CN"/>
        </w:rPr>
        <w:t>抄送：县住房和城乡建设局、</w:t>
      </w:r>
      <w:r>
        <w:rPr>
          <w:rFonts w:hint="eastAsia" w:ascii="方正仿宋_GBK" w:hAnsi="方正仿宋_GBK" w:eastAsia="方正仿宋_GBK" w:cs="方正仿宋_GBK"/>
          <w:color w:val="auto"/>
          <w:spacing w:val="-20"/>
          <w:kern w:val="0"/>
          <w:sz w:val="32"/>
          <w:szCs w:val="32"/>
          <w:u w:val="single" w:color="auto"/>
          <w:lang w:val="zh-CN"/>
        </w:rPr>
        <w:t>瓦石峡镇人民政府。</w:t>
      </w:r>
      <w:r>
        <w:rPr>
          <w:rFonts w:hint="eastAsia" w:ascii="方正仿宋_GBK" w:hAnsi="方正仿宋_GBK" w:eastAsia="方正仿宋_GBK" w:cs="方正仿宋_GBK"/>
          <w:kern w:val="1"/>
          <w:sz w:val="32"/>
          <w:szCs w:val="32"/>
          <w:u w:val="single" w:color="auto"/>
          <w:lang w:val="en-US" w:eastAsia="zh-CN"/>
        </w:rPr>
        <w:t xml:space="preserve">      </w:t>
      </w:r>
    </w:p>
    <w:p>
      <w:pPr>
        <w:rPr>
          <w:rFonts w:hint="eastAsia" w:ascii="方正仿宋_GBK" w:hAnsi="方正仿宋_GBK" w:eastAsia="方正仿宋_GBK" w:cs="方正仿宋_GBK"/>
          <w:kern w:val="1"/>
          <w:sz w:val="32"/>
          <w:szCs w:val="32"/>
          <w:u w:val="single" w:color="auto"/>
          <w:lang w:val="en-US" w:eastAsia="zh-CN"/>
        </w:rPr>
        <w:sectPr>
          <w:pgSz w:w="11906" w:h="16838"/>
          <w:pgMar w:top="1440" w:right="1800" w:bottom="1440" w:left="1800" w:header="851" w:footer="992" w:gutter="0"/>
          <w:cols w:space="425" w:num="1"/>
          <w:docGrid w:type="lines" w:linePitch="312" w:charSpace="0"/>
        </w:sectPr>
      </w:pPr>
    </w:p>
    <w:p>
      <w:pPr>
        <w:pStyle w:val="2"/>
        <w:pageBreakBefore w:val="0"/>
        <w:widowControl w:val="0"/>
        <w:kinsoku/>
        <w:wordWrap/>
        <w:overflowPunct/>
        <w:topLinePunct w:val="0"/>
        <w:bidi w:val="0"/>
        <w:snapToGrid/>
        <w:spacing w:line="560" w:lineRule="exact"/>
        <w:ind w:left="0" w:leftChars="0" w:firstLine="0" w:firstLineChars="0"/>
        <w:jc w:val="left"/>
        <w:textAlignment w:val="auto"/>
        <w:rPr>
          <w:rFonts w:hint="eastAsia" w:ascii="方正小标宋_GBK" w:hAnsi="方正小标宋_GBK" w:eastAsia="方正小标宋_GBK" w:cs="方正小标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附件</w:t>
      </w:r>
      <w:r>
        <w:rPr>
          <w:rFonts w:hint="eastAsia" w:ascii="方正小标宋_GBK" w:hAnsi="方正小标宋_GBK" w:eastAsia="方正小标宋_GBK" w:cs="方正小标宋_GBK"/>
          <w:color w:val="auto"/>
          <w:sz w:val="28"/>
          <w:szCs w:val="28"/>
          <w:lang w:val="en-US" w:eastAsia="zh-CN"/>
        </w:rPr>
        <w:t>：</w:t>
      </w:r>
    </w:p>
    <w:p>
      <w:pPr>
        <w:pStyle w:val="2"/>
        <w:pageBreakBefore w:val="0"/>
        <w:widowControl w:val="0"/>
        <w:kinsoku/>
        <w:wordWrap/>
        <w:overflowPunct/>
        <w:topLinePunct w:val="0"/>
        <w:bidi w:val="0"/>
        <w:snapToGrid/>
        <w:spacing w:line="560" w:lineRule="exact"/>
        <w:jc w:val="center"/>
        <w:textAlignment w:val="auto"/>
        <w:rPr>
          <w:rFonts w:hint="eastAsia" w:eastAsia="方正小标宋_GBK"/>
          <w:color w:val="000000" w:themeColor="text1"/>
          <w:lang w:val="en-US" w:eastAsia="zh-CN"/>
          <w14:textFill>
            <w14:solidFill>
              <w14:schemeClr w14:val="tx1"/>
            </w14:solidFill>
          </w14:textFill>
        </w:rPr>
      </w:pPr>
      <w:r>
        <w:rPr>
          <w:rFonts w:hint="eastAsia" w:ascii="方正小标宋_GBK" w:hAnsi="方正小标宋_GBK" w:eastAsia="方正小标宋_GBK" w:cs="方正小标宋_GBK"/>
          <w:color w:val="auto"/>
          <w:sz w:val="36"/>
          <w:szCs w:val="36"/>
          <w:lang w:val="en-US" w:eastAsia="zh-CN"/>
        </w:rPr>
        <w:t>若羌县</w:t>
      </w:r>
      <w:r>
        <w:rPr>
          <w:rFonts w:hint="eastAsia" w:ascii="方正小标宋_GBK" w:hAnsi="方正小标宋_GBK" w:eastAsia="方正小标宋_GBK" w:cs="方正小标宋_GBK"/>
          <w:color w:val="auto"/>
          <w:sz w:val="36"/>
          <w:szCs w:val="36"/>
        </w:rPr>
        <w:t>201</w:t>
      </w:r>
      <w:r>
        <w:rPr>
          <w:rFonts w:hint="eastAsia" w:ascii="方正小标宋_GBK" w:hAnsi="方正小标宋_GBK" w:eastAsia="方正小标宋_GBK" w:cs="方正小标宋_GBK"/>
          <w:color w:val="auto"/>
          <w:sz w:val="36"/>
          <w:szCs w:val="36"/>
          <w:lang w:val="en-US" w:eastAsia="zh-CN"/>
        </w:rPr>
        <w:t>9</w:t>
      </w:r>
      <w:r>
        <w:rPr>
          <w:rFonts w:hint="eastAsia" w:ascii="方正小标宋_GBK" w:hAnsi="方正小标宋_GBK" w:eastAsia="方正小标宋_GBK" w:cs="方正小标宋_GBK"/>
          <w:color w:val="auto"/>
          <w:sz w:val="36"/>
          <w:szCs w:val="36"/>
        </w:rPr>
        <w:t>年</w:t>
      </w:r>
      <w:r>
        <w:rPr>
          <w:rFonts w:hint="eastAsia" w:ascii="方正小标宋_GBK" w:hAnsi="方正小标宋_GBK" w:eastAsia="方正小标宋_GBK" w:cs="方正小标宋_GBK"/>
          <w:color w:val="auto"/>
          <w:sz w:val="36"/>
          <w:szCs w:val="36"/>
          <w:lang w:eastAsia="zh-CN"/>
        </w:rPr>
        <w:t>县及配套</w:t>
      </w:r>
      <w:r>
        <w:rPr>
          <w:rFonts w:hint="eastAsia" w:ascii="方正小标宋_GBK" w:hAnsi="方正小标宋_GBK" w:eastAsia="方正小标宋_GBK" w:cs="方正小标宋_GBK"/>
          <w:color w:val="auto"/>
          <w:sz w:val="36"/>
          <w:szCs w:val="36"/>
        </w:rPr>
        <w:t>财政专项扶贫资金分配</w:t>
      </w:r>
      <w:r>
        <w:rPr>
          <w:rFonts w:hint="eastAsia" w:ascii="方正小标宋_GBK" w:hAnsi="方正小标宋_GBK" w:eastAsia="方正小标宋_GBK" w:cs="方正小标宋_GBK"/>
          <w:color w:val="auto"/>
          <w:sz w:val="36"/>
          <w:szCs w:val="36"/>
          <w:lang w:eastAsia="zh-CN"/>
        </w:rPr>
        <w:t>表</w:t>
      </w:r>
    </w:p>
    <w:p>
      <w:pPr>
        <w:pStyle w:val="2"/>
        <w:pageBreakBefore w:val="0"/>
        <w:widowControl w:val="0"/>
        <w:kinsoku/>
        <w:wordWrap/>
        <w:overflowPunct/>
        <w:topLinePunct w:val="0"/>
        <w:bidi w:val="0"/>
        <w:snapToGrid/>
        <w:spacing w:line="560" w:lineRule="exact"/>
        <w:jc w:val="center"/>
        <w:textAlignment w:val="auto"/>
      </w:pPr>
      <w:r>
        <w:rPr>
          <w:rFonts w:hint="eastAsia"/>
          <w:color w:val="000000" w:themeColor="text1"/>
          <w:lang w:val="en-US" w:eastAsia="zh-CN"/>
          <w14:textFill>
            <w14:solidFill>
              <w14:schemeClr w14:val="tx1"/>
            </w14:solidFill>
          </w14:textFill>
        </w:rPr>
        <w:t xml:space="preserve">                                                               </w:t>
      </w:r>
      <w:r>
        <w:rPr>
          <w:rFonts w:hint="eastAsia"/>
          <w:color w:val="000000" w:themeColor="text1"/>
          <w:sz w:val="24"/>
          <w:szCs w:val="28"/>
          <w:lang w:eastAsia="zh-CN"/>
          <w14:textFill>
            <w14:solidFill>
              <w14:schemeClr w14:val="tx1"/>
            </w14:solidFill>
          </w14:textFill>
        </w:rPr>
        <w:t>单位：万元</w:t>
      </w:r>
    </w:p>
    <w:tbl>
      <w:tblPr>
        <w:tblStyle w:val="4"/>
        <w:tblpPr w:leftFromText="180" w:rightFromText="180" w:vertAnchor="text" w:horzAnchor="page" w:tblpX="1529" w:tblpY="428"/>
        <w:tblOverlap w:val="never"/>
        <w:tblW w:w="13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5939"/>
        <w:gridCol w:w="2149"/>
        <w:gridCol w:w="1890"/>
        <w:gridCol w:w="2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175" w:type="dxa"/>
            <w:vAlign w:val="center"/>
          </w:tcPr>
          <w:p>
            <w:pPr>
              <w:pageBreakBefore w:val="0"/>
              <w:widowControl w:val="0"/>
              <w:kinsoku/>
              <w:wordWrap/>
              <w:overflowPunct/>
              <w:topLinePunct w:val="0"/>
              <w:bidi w:val="0"/>
              <w:snapToGrid/>
              <w:spacing w:line="56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序号</w:t>
            </w:r>
          </w:p>
        </w:tc>
        <w:tc>
          <w:tcPr>
            <w:tcW w:w="5939" w:type="dxa"/>
            <w:vAlign w:val="center"/>
          </w:tcPr>
          <w:p>
            <w:pPr>
              <w:pageBreakBefore w:val="0"/>
              <w:widowControl w:val="0"/>
              <w:kinsoku/>
              <w:wordWrap/>
              <w:overflowPunct/>
              <w:topLinePunct w:val="0"/>
              <w:bidi w:val="0"/>
              <w:snapToGrid/>
              <w:spacing w:line="56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项目名称</w:t>
            </w:r>
          </w:p>
        </w:tc>
        <w:tc>
          <w:tcPr>
            <w:tcW w:w="2149" w:type="dxa"/>
            <w:vAlign w:val="center"/>
          </w:tcPr>
          <w:p>
            <w:pPr>
              <w:pageBreakBefore w:val="0"/>
              <w:widowControl w:val="0"/>
              <w:kinsoku/>
              <w:wordWrap/>
              <w:overflowPunct/>
              <w:topLinePunct w:val="0"/>
              <w:bidi w:val="0"/>
              <w:snapToGrid/>
              <w:spacing w:line="56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县及配套资金</w:t>
            </w:r>
          </w:p>
        </w:tc>
        <w:tc>
          <w:tcPr>
            <w:tcW w:w="1890" w:type="dxa"/>
            <w:vAlign w:val="center"/>
          </w:tcPr>
          <w:p>
            <w:pPr>
              <w:pageBreakBefore w:val="0"/>
              <w:widowControl w:val="0"/>
              <w:kinsoku/>
              <w:wordWrap/>
              <w:overflowPunct/>
              <w:topLinePunct w:val="0"/>
              <w:bidi w:val="0"/>
              <w:snapToGrid/>
              <w:spacing w:line="56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其他资金</w:t>
            </w:r>
          </w:p>
        </w:tc>
        <w:tc>
          <w:tcPr>
            <w:tcW w:w="2784" w:type="dxa"/>
            <w:vAlign w:val="center"/>
          </w:tcPr>
          <w:p>
            <w:pPr>
              <w:pageBreakBefore w:val="0"/>
              <w:widowControl w:val="0"/>
              <w:kinsoku/>
              <w:wordWrap/>
              <w:overflowPunct/>
              <w:topLinePunct w:val="0"/>
              <w:bidi w:val="0"/>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5" w:type="dxa"/>
            <w:vAlign w:val="center"/>
          </w:tcPr>
          <w:p>
            <w:pPr>
              <w:pageBreakBefore w:val="0"/>
              <w:widowControl w:val="0"/>
              <w:kinsoku/>
              <w:wordWrap/>
              <w:overflowPunct/>
              <w:topLinePunct w:val="0"/>
              <w:bidi w:val="0"/>
              <w:snapToGrid/>
              <w:spacing w:line="56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5939" w:type="dxa"/>
            <w:vAlign w:val="center"/>
          </w:tcPr>
          <w:p>
            <w:pPr>
              <w:pageBreakBefore w:val="0"/>
              <w:widowControl w:val="0"/>
              <w:kinsoku/>
              <w:wordWrap/>
              <w:overflowPunct/>
              <w:topLinePunct w:val="0"/>
              <w:bidi w:val="0"/>
              <w:snapToGrid/>
              <w:spacing w:line="560" w:lineRule="exact"/>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瓦石峡镇塔什萨依村住房屋顶维修项目</w:t>
            </w:r>
          </w:p>
        </w:tc>
        <w:tc>
          <w:tcPr>
            <w:tcW w:w="2149" w:type="dxa"/>
            <w:vAlign w:val="center"/>
          </w:tcPr>
          <w:p>
            <w:pPr>
              <w:pageBreakBefore w:val="0"/>
              <w:widowControl w:val="0"/>
              <w:kinsoku/>
              <w:wordWrap/>
              <w:overflowPunct/>
              <w:topLinePunct w:val="0"/>
              <w:bidi w:val="0"/>
              <w:snapToGrid/>
              <w:spacing w:line="56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49.4</w:t>
            </w:r>
          </w:p>
        </w:tc>
        <w:tc>
          <w:tcPr>
            <w:tcW w:w="1890" w:type="dxa"/>
            <w:vAlign w:val="center"/>
          </w:tcPr>
          <w:p>
            <w:pPr>
              <w:pageBreakBefore w:val="0"/>
              <w:widowControl w:val="0"/>
              <w:kinsoku/>
              <w:wordWrap/>
              <w:overflowPunct/>
              <w:topLinePunct w:val="0"/>
              <w:bidi w:val="0"/>
              <w:snapToGrid/>
              <w:spacing w:line="56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0</w:t>
            </w:r>
          </w:p>
        </w:tc>
        <w:tc>
          <w:tcPr>
            <w:tcW w:w="2784" w:type="dxa"/>
            <w:vAlign w:val="center"/>
          </w:tcPr>
          <w:p>
            <w:pPr>
              <w:pageBreakBefore w:val="0"/>
              <w:widowControl w:val="0"/>
              <w:kinsoku/>
              <w:wordWrap/>
              <w:overflowPunct/>
              <w:topLinePunct w:val="0"/>
              <w:bidi w:val="0"/>
              <w:snapToGrid/>
              <w:spacing w:line="560" w:lineRule="exact"/>
              <w:jc w:val="center"/>
              <w:textAlignment w:val="auto"/>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5" w:type="dxa"/>
            <w:vAlign w:val="center"/>
          </w:tcPr>
          <w:p>
            <w:pPr>
              <w:pageBreakBefore w:val="0"/>
              <w:widowControl w:val="0"/>
              <w:kinsoku/>
              <w:wordWrap/>
              <w:overflowPunct/>
              <w:topLinePunct w:val="0"/>
              <w:bidi w:val="0"/>
              <w:snapToGrid/>
              <w:spacing w:line="56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w:t>
            </w:r>
          </w:p>
        </w:tc>
        <w:tc>
          <w:tcPr>
            <w:tcW w:w="5939" w:type="dxa"/>
            <w:vAlign w:val="center"/>
          </w:tcPr>
          <w:p>
            <w:pPr>
              <w:pageBreakBefore w:val="0"/>
              <w:widowControl w:val="0"/>
              <w:kinsoku/>
              <w:wordWrap/>
              <w:overflowPunct/>
              <w:topLinePunct w:val="0"/>
              <w:bidi w:val="0"/>
              <w:snapToGrid/>
              <w:spacing w:line="560" w:lineRule="exact"/>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瓦石峡镇塔什萨依村养殖小区维修改造项目(一期)工程</w:t>
            </w:r>
          </w:p>
        </w:tc>
        <w:tc>
          <w:tcPr>
            <w:tcW w:w="2149" w:type="dxa"/>
            <w:vAlign w:val="center"/>
          </w:tcPr>
          <w:p>
            <w:pPr>
              <w:pageBreakBefore w:val="0"/>
              <w:widowControl w:val="0"/>
              <w:kinsoku/>
              <w:wordWrap/>
              <w:overflowPunct/>
              <w:topLinePunct w:val="0"/>
              <w:bidi w:val="0"/>
              <w:snapToGrid/>
              <w:spacing w:line="56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88</w:t>
            </w:r>
          </w:p>
        </w:tc>
        <w:tc>
          <w:tcPr>
            <w:tcW w:w="1890" w:type="dxa"/>
            <w:vAlign w:val="center"/>
          </w:tcPr>
          <w:p>
            <w:pPr>
              <w:pageBreakBefore w:val="0"/>
              <w:widowControl w:val="0"/>
              <w:kinsoku/>
              <w:wordWrap/>
              <w:overflowPunct/>
              <w:topLinePunct w:val="0"/>
              <w:bidi w:val="0"/>
              <w:snapToGrid/>
              <w:spacing w:line="56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0</w:t>
            </w:r>
          </w:p>
        </w:tc>
        <w:tc>
          <w:tcPr>
            <w:tcW w:w="2784" w:type="dxa"/>
            <w:vAlign w:val="center"/>
          </w:tcPr>
          <w:p>
            <w:pPr>
              <w:pageBreakBefore w:val="0"/>
              <w:widowControl w:val="0"/>
              <w:kinsoku/>
              <w:wordWrap/>
              <w:overflowPunct/>
              <w:topLinePunct w:val="0"/>
              <w:bidi w:val="0"/>
              <w:snapToGrid/>
              <w:spacing w:line="560" w:lineRule="exact"/>
              <w:jc w:val="center"/>
              <w:textAlignment w:val="auto"/>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5" w:type="dxa"/>
            <w:vAlign w:val="center"/>
          </w:tcPr>
          <w:p>
            <w:pPr>
              <w:pageBreakBefore w:val="0"/>
              <w:widowControl w:val="0"/>
              <w:kinsoku/>
              <w:wordWrap/>
              <w:overflowPunct/>
              <w:topLinePunct w:val="0"/>
              <w:bidi w:val="0"/>
              <w:snapToGrid/>
              <w:spacing w:line="56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3</w:t>
            </w:r>
          </w:p>
        </w:tc>
        <w:tc>
          <w:tcPr>
            <w:tcW w:w="5939" w:type="dxa"/>
            <w:vAlign w:val="center"/>
          </w:tcPr>
          <w:p>
            <w:pPr>
              <w:pageBreakBefore w:val="0"/>
              <w:widowControl w:val="0"/>
              <w:kinsoku/>
              <w:wordWrap/>
              <w:overflowPunct/>
              <w:topLinePunct w:val="0"/>
              <w:bidi w:val="0"/>
              <w:snapToGrid/>
              <w:spacing w:line="560" w:lineRule="exact"/>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贫困户小额信贷财政贴息项目</w:t>
            </w:r>
          </w:p>
        </w:tc>
        <w:tc>
          <w:tcPr>
            <w:tcW w:w="2149" w:type="dxa"/>
            <w:vAlign w:val="center"/>
          </w:tcPr>
          <w:p>
            <w:pPr>
              <w:pageBreakBefore w:val="0"/>
              <w:widowControl w:val="0"/>
              <w:kinsoku/>
              <w:wordWrap/>
              <w:overflowPunct/>
              <w:topLinePunct w:val="0"/>
              <w:bidi w:val="0"/>
              <w:snapToGrid/>
              <w:spacing w:line="56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20</w:t>
            </w:r>
          </w:p>
        </w:tc>
        <w:tc>
          <w:tcPr>
            <w:tcW w:w="1890" w:type="dxa"/>
            <w:vAlign w:val="center"/>
          </w:tcPr>
          <w:p>
            <w:pPr>
              <w:pageBreakBefore w:val="0"/>
              <w:widowControl w:val="0"/>
              <w:kinsoku/>
              <w:wordWrap/>
              <w:overflowPunct/>
              <w:topLinePunct w:val="0"/>
              <w:bidi w:val="0"/>
              <w:snapToGrid/>
              <w:spacing w:line="56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0</w:t>
            </w:r>
          </w:p>
        </w:tc>
        <w:tc>
          <w:tcPr>
            <w:tcW w:w="2784" w:type="dxa"/>
            <w:vAlign w:val="center"/>
          </w:tcPr>
          <w:p>
            <w:pPr>
              <w:pageBreakBefore w:val="0"/>
              <w:widowControl w:val="0"/>
              <w:kinsoku/>
              <w:wordWrap/>
              <w:overflowPunct/>
              <w:topLinePunct w:val="0"/>
              <w:bidi w:val="0"/>
              <w:snapToGrid/>
              <w:spacing w:line="560" w:lineRule="exact"/>
              <w:jc w:val="center"/>
              <w:textAlignment w:val="auto"/>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5" w:type="dxa"/>
            <w:vAlign w:val="center"/>
          </w:tcPr>
          <w:p>
            <w:pPr>
              <w:pageBreakBefore w:val="0"/>
              <w:widowControl w:val="0"/>
              <w:kinsoku/>
              <w:wordWrap/>
              <w:overflowPunct/>
              <w:topLinePunct w:val="0"/>
              <w:bidi w:val="0"/>
              <w:snapToGrid/>
              <w:spacing w:line="56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4</w:t>
            </w:r>
          </w:p>
        </w:tc>
        <w:tc>
          <w:tcPr>
            <w:tcW w:w="5939" w:type="dxa"/>
            <w:vAlign w:val="center"/>
          </w:tcPr>
          <w:p>
            <w:pPr>
              <w:pageBreakBefore w:val="0"/>
              <w:widowControl w:val="0"/>
              <w:kinsoku/>
              <w:wordWrap/>
              <w:overflowPunct/>
              <w:topLinePunct w:val="0"/>
              <w:bidi w:val="0"/>
              <w:snapToGrid/>
              <w:spacing w:line="560" w:lineRule="exact"/>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扶贫龙头企业项目贷款财政贴息项目</w:t>
            </w:r>
          </w:p>
        </w:tc>
        <w:tc>
          <w:tcPr>
            <w:tcW w:w="2149" w:type="dxa"/>
            <w:vAlign w:val="center"/>
          </w:tcPr>
          <w:p>
            <w:pPr>
              <w:pageBreakBefore w:val="0"/>
              <w:widowControl w:val="0"/>
              <w:kinsoku/>
              <w:wordWrap/>
              <w:overflowPunct/>
              <w:topLinePunct w:val="0"/>
              <w:bidi w:val="0"/>
              <w:snapToGrid/>
              <w:spacing w:line="560" w:lineRule="exact"/>
              <w:jc w:val="center"/>
              <w:textAlignment w:val="auto"/>
              <w:rPr>
                <w:rFonts w:hint="default" w:ascii="方正仿宋_GBK" w:hAnsi="方正仿宋_GBK" w:eastAsia="方正仿宋_GBK" w:cs="方正仿宋_GBK"/>
                <w:sz w:val="24"/>
                <w:szCs w:val="24"/>
                <w:vertAlign w:val="baseline"/>
                <w:lang w:val="en-US"/>
              </w:rPr>
            </w:pPr>
            <w:r>
              <w:rPr>
                <w:rFonts w:hint="eastAsia" w:ascii="方正仿宋_GBK" w:hAnsi="方正仿宋_GBK" w:eastAsia="方正仿宋_GBK" w:cs="方正仿宋_GBK"/>
                <w:sz w:val="24"/>
                <w:szCs w:val="24"/>
                <w:lang w:val="en-US" w:eastAsia="zh-CN"/>
              </w:rPr>
              <w:t>150</w:t>
            </w:r>
          </w:p>
        </w:tc>
        <w:tc>
          <w:tcPr>
            <w:tcW w:w="1890" w:type="dxa"/>
            <w:vAlign w:val="center"/>
          </w:tcPr>
          <w:p>
            <w:pPr>
              <w:pageBreakBefore w:val="0"/>
              <w:widowControl w:val="0"/>
              <w:kinsoku/>
              <w:wordWrap/>
              <w:overflowPunct/>
              <w:topLinePunct w:val="0"/>
              <w:bidi w:val="0"/>
              <w:snapToGrid/>
              <w:spacing w:line="56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0</w:t>
            </w:r>
          </w:p>
        </w:tc>
        <w:tc>
          <w:tcPr>
            <w:tcW w:w="2784" w:type="dxa"/>
            <w:vAlign w:val="center"/>
          </w:tcPr>
          <w:p>
            <w:pPr>
              <w:pageBreakBefore w:val="0"/>
              <w:widowControl w:val="0"/>
              <w:kinsoku/>
              <w:wordWrap/>
              <w:overflowPunct/>
              <w:topLinePunct w:val="0"/>
              <w:bidi w:val="0"/>
              <w:snapToGrid/>
              <w:spacing w:line="560" w:lineRule="exact"/>
              <w:jc w:val="center"/>
              <w:textAlignment w:val="auto"/>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5" w:type="dxa"/>
            <w:vAlign w:val="center"/>
          </w:tcPr>
          <w:p>
            <w:pPr>
              <w:pageBreakBefore w:val="0"/>
              <w:widowControl w:val="0"/>
              <w:kinsoku/>
              <w:wordWrap/>
              <w:overflowPunct/>
              <w:topLinePunct w:val="0"/>
              <w:bidi w:val="0"/>
              <w:snapToGrid/>
              <w:spacing w:line="560" w:lineRule="exact"/>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vertAlign w:val="baseline"/>
                <w:lang w:val="en-US" w:eastAsia="zh-CN"/>
              </w:rPr>
              <w:t>5</w:t>
            </w:r>
          </w:p>
        </w:tc>
        <w:tc>
          <w:tcPr>
            <w:tcW w:w="5939" w:type="dxa"/>
            <w:vAlign w:val="center"/>
          </w:tcPr>
          <w:p>
            <w:pPr>
              <w:pageBreakBefore w:val="0"/>
              <w:widowControl w:val="0"/>
              <w:kinsoku/>
              <w:wordWrap/>
              <w:overflowPunct/>
              <w:topLinePunct w:val="0"/>
              <w:bidi w:val="0"/>
              <w:snapToGrid/>
              <w:spacing w:line="560" w:lineRule="exact"/>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瓦石峡镇塔什萨依村排水工程</w:t>
            </w:r>
          </w:p>
        </w:tc>
        <w:tc>
          <w:tcPr>
            <w:tcW w:w="2149" w:type="dxa"/>
            <w:vAlign w:val="center"/>
          </w:tcPr>
          <w:p>
            <w:pPr>
              <w:pageBreakBefore w:val="0"/>
              <w:widowControl w:val="0"/>
              <w:kinsoku/>
              <w:wordWrap/>
              <w:overflowPunct/>
              <w:topLinePunct w:val="0"/>
              <w:bidi w:val="0"/>
              <w:snapToGrid/>
              <w:spacing w:line="56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89.57</w:t>
            </w:r>
          </w:p>
        </w:tc>
        <w:tc>
          <w:tcPr>
            <w:tcW w:w="1890" w:type="dxa"/>
            <w:vAlign w:val="center"/>
          </w:tcPr>
          <w:p>
            <w:pPr>
              <w:pageBreakBefore w:val="0"/>
              <w:widowControl w:val="0"/>
              <w:kinsoku/>
              <w:wordWrap/>
              <w:overflowPunct/>
              <w:topLinePunct w:val="0"/>
              <w:bidi w:val="0"/>
              <w:snapToGrid/>
              <w:spacing w:line="56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50</w:t>
            </w:r>
          </w:p>
        </w:tc>
        <w:tc>
          <w:tcPr>
            <w:tcW w:w="2784" w:type="dxa"/>
            <w:vAlign w:val="center"/>
          </w:tcPr>
          <w:p>
            <w:pPr>
              <w:pageBreakBefore w:val="0"/>
              <w:widowControl w:val="0"/>
              <w:kinsoku/>
              <w:wordWrap/>
              <w:overflowPunct/>
              <w:topLinePunct w:val="0"/>
              <w:bidi w:val="0"/>
              <w:snapToGrid/>
              <w:spacing w:line="560" w:lineRule="exact"/>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22"/>
                <w:szCs w:val="22"/>
                <w:vertAlign w:val="baseline"/>
                <w:lang w:val="en-US" w:eastAsia="zh-CN"/>
              </w:rPr>
              <w:t>援疆资金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5" w:type="dxa"/>
            <w:vAlign w:val="center"/>
          </w:tcPr>
          <w:p>
            <w:pPr>
              <w:pageBreakBefore w:val="0"/>
              <w:widowControl w:val="0"/>
              <w:kinsoku/>
              <w:wordWrap/>
              <w:overflowPunct/>
              <w:topLinePunct w:val="0"/>
              <w:bidi w:val="0"/>
              <w:snapToGrid/>
              <w:spacing w:line="56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6</w:t>
            </w:r>
          </w:p>
        </w:tc>
        <w:tc>
          <w:tcPr>
            <w:tcW w:w="5939" w:type="dxa"/>
            <w:vAlign w:val="center"/>
          </w:tcPr>
          <w:p>
            <w:pPr>
              <w:pageBreakBefore w:val="0"/>
              <w:widowControl w:val="0"/>
              <w:kinsoku/>
              <w:wordWrap/>
              <w:overflowPunct/>
              <w:topLinePunct w:val="0"/>
              <w:bidi w:val="0"/>
              <w:snapToGrid/>
              <w:spacing w:line="560" w:lineRule="exact"/>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铁木里克乡铁木里克村庭院养殖项目</w:t>
            </w:r>
          </w:p>
        </w:tc>
        <w:tc>
          <w:tcPr>
            <w:tcW w:w="2149" w:type="dxa"/>
            <w:vAlign w:val="center"/>
          </w:tcPr>
          <w:p>
            <w:pPr>
              <w:pageBreakBefore w:val="0"/>
              <w:widowControl w:val="0"/>
              <w:kinsoku/>
              <w:wordWrap/>
              <w:overflowPunct/>
              <w:topLinePunct w:val="0"/>
              <w:bidi w:val="0"/>
              <w:snapToGrid/>
              <w:spacing w:line="56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2.24</w:t>
            </w:r>
          </w:p>
        </w:tc>
        <w:tc>
          <w:tcPr>
            <w:tcW w:w="1890" w:type="dxa"/>
            <w:vAlign w:val="center"/>
          </w:tcPr>
          <w:p>
            <w:pPr>
              <w:pageBreakBefore w:val="0"/>
              <w:widowControl w:val="0"/>
              <w:kinsoku/>
              <w:wordWrap/>
              <w:overflowPunct/>
              <w:topLinePunct w:val="0"/>
              <w:bidi w:val="0"/>
              <w:snapToGrid/>
              <w:spacing w:line="56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2.86</w:t>
            </w:r>
          </w:p>
        </w:tc>
        <w:tc>
          <w:tcPr>
            <w:tcW w:w="2784" w:type="dxa"/>
            <w:vAlign w:val="center"/>
          </w:tcPr>
          <w:p>
            <w:pPr>
              <w:pageBreakBefore w:val="0"/>
              <w:widowControl w:val="0"/>
              <w:kinsoku/>
              <w:wordWrap/>
              <w:overflowPunct/>
              <w:topLinePunct w:val="0"/>
              <w:bidi w:val="0"/>
              <w:snapToGrid/>
              <w:spacing w:line="560" w:lineRule="exact"/>
              <w:jc w:val="center"/>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22"/>
                <w:szCs w:val="22"/>
                <w:vertAlign w:val="baseline"/>
                <w:lang w:val="en-US" w:eastAsia="zh-CN"/>
              </w:rPr>
              <w:t>自治州财政专项扶贫资金安排2.86万元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4" w:type="dxa"/>
            <w:gridSpan w:val="2"/>
            <w:vAlign w:val="center"/>
          </w:tcPr>
          <w:p>
            <w:pPr>
              <w:pageBreakBefore w:val="0"/>
              <w:widowControl w:val="0"/>
              <w:kinsoku/>
              <w:wordWrap/>
              <w:overflowPunct/>
              <w:topLinePunct w:val="0"/>
              <w:bidi w:val="0"/>
              <w:snapToGrid/>
              <w:spacing w:line="560" w:lineRule="exact"/>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合计</w:t>
            </w:r>
          </w:p>
        </w:tc>
        <w:tc>
          <w:tcPr>
            <w:tcW w:w="2149" w:type="dxa"/>
            <w:vAlign w:val="center"/>
          </w:tcPr>
          <w:p>
            <w:pPr>
              <w:pageBreakBefore w:val="0"/>
              <w:widowControl w:val="0"/>
              <w:kinsoku/>
              <w:wordWrap/>
              <w:overflowPunct/>
              <w:topLinePunct w:val="0"/>
              <w:bidi w:val="0"/>
              <w:snapToGrid/>
              <w:spacing w:line="56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399.21</w:t>
            </w:r>
          </w:p>
        </w:tc>
        <w:tc>
          <w:tcPr>
            <w:tcW w:w="1890" w:type="dxa"/>
            <w:vAlign w:val="center"/>
          </w:tcPr>
          <w:p>
            <w:pPr>
              <w:pageBreakBefore w:val="0"/>
              <w:widowControl w:val="0"/>
              <w:kinsoku/>
              <w:wordWrap/>
              <w:overflowPunct/>
              <w:topLinePunct w:val="0"/>
              <w:bidi w:val="0"/>
              <w:snapToGrid/>
              <w:spacing w:line="56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52.86</w:t>
            </w:r>
          </w:p>
        </w:tc>
        <w:tc>
          <w:tcPr>
            <w:tcW w:w="2784" w:type="dxa"/>
            <w:vAlign w:val="center"/>
          </w:tcPr>
          <w:p>
            <w:pPr>
              <w:pageBreakBefore w:val="0"/>
              <w:widowControl w:val="0"/>
              <w:kinsoku/>
              <w:wordWrap/>
              <w:overflowPunct/>
              <w:topLinePunct w:val="0"/>
              <w:bidi w:val="0"/>
              <w:snapToGrid/>
              <w:spacing w:line="560" w:lineRule="exact"/>
              <w:jc w:val="center"/>
              <w:textAlignment w:val="auto"/>
              <w:rPr>
                <w:rFonts w:hint="eastAsia" w:ascii="方正仿宋_GBK" w:hAnsi="方正仿宋_GBK" w:eastAsia="方正仿宋_GBK" w:cs="方正仿宋_GBK"/>
                <w:sz w:val="32"/>
                <w:szCs w:val="32"/>
                <w:vertAlign w:val="baseline"/>
                <w:lang w:val="en-US" w:eastAsia="zh-CN"/>
              </w:rPr>
            </w:pPr>
          </w:p>
        </w:tc>
      </w:tr>
    </w:tbl>
    <w:p>
      <w:pPr>
        <w:pStyle w:val="2"/>
        <w:ind w:left="0" w:leftChars="0" w:firstLine="0" w:firstLineChars="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02B59"/>
    <w:multiLevelType w:val="singleLevel"/>
    <w:tmpl w:val="58A02B5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DD5A5E"/>
    <w:rsid w:val="1B0B0BCA"/>
    <w:rsid w:val="1F561562"/>
    <w:rsid w:val="26A72FE4"/>
    <w:rsid w:val="299D1A14"/>
    <w:rsid w:val="4D1B0CC0"/>
    <w:rsid w:val="6E3E14BD"/>
    <w:rsid w:val="795A0807"/>
    <w:rsid w:val="7DDD5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ind w:firstLine="200" w:firstLineChars="200"/>
      <w:outlineLvl w:val="2"/>
    </w:pPr>
    <w:rPr>
      <w:rFonts w:ascii="仿宋" w:hAnsi="仿宋" w:cs="宋体"/>
      <w:color w:val="FF0000"/>
      <w:sz w:val="32"/>
      <w:szCs w:val="32"/>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2019-11-28T15:35:00Z</dcterms:created>
  <dc:creator>qzuser</dc:creator>
  <cp:lastModifiedBy>qzuser</cp:lastModifiedBy>
  <cp:lastPrinted>2019-11-28T15:46:00Z</cp:lastPrinted>
  <dcterms:modified xsi:type="dcterms:W3CDTF">2019-11-28T16:46:46Z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