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eastAsia" w:ascii="Times New Roman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若羌县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吾塔木乡尤勒滚艾日克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电子商务示范点建设项目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若羌县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吾塔木乡尤勒滚艾日克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村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尤勒滚艾日克</w:t>
      </w:r>
      <w:r>
        <w:rPr>
          <w:rFonts w:ascii="仿宋_GB2312" w:eastAsia="仿宋_GB2312"/>
          <w:sz w:val="32"/>
          <w:szCs w:val="32"/>
        </w:rPr>
        <w:t>村</w:t>
      </w:r>
      <w:r>
        <w:rPr>
          <w:rFonts w:hint="eastAsia" w:ascii="仿宋_GB2312" w:eastAsia="仿宋_GB2312"/>
          <w:sz w:val="32"/>
          <w:szCs w:val="32"/>
        </w:rPr>
        <w:t>是县城近郊行政村，距县城3.5公里，315国道、z590专线穿越全村，交通十分便利。该村</w:t>
      </w:r>
      <w:r>
        <w:rPr>
          <w:rFonts w:hint="eastAsia" w:ascii="仿宋_GB2312" w:eastAsia="仿宋_GB2312"/>
          <w:sz w:val="32"/>
          <w:szCs w:val="32"/>
          <w:lang w:eastAsia="zh-CN"/>
        </w:rPr>
        <w:t>红枣产业发展走在全乡乃至全县前列，所产红枣品质优，深受消费者青睐</w:t>
      </w:r>
      <w:r>
        <w:rPr>
          <w:rFonts w:hint="eastAsia" w:ascii="仿宋_GB2312" w:eastAsia="仿宋_GB2312"/>
          <w:sz w:val="32"/>
          <w:szCs w:val="32"/>
        </w:rPr>
        <w:t>。按照县委、政府大力发展</w:t>
      </w:r>
      <w:r>
        <w:rPr>
          <w:rFonts w:hint="eastAsia" w:ascii="仿宋_GB2312" w:eastAsia="仿宋_GB2312"/>
          <w:sz w:val="32"/>
          <w:szCs w:val="32"/>
          <w:lang w:eastAsia="zh-CN"/>
        </w:rPr>
        <w:t>农村电子，加快农村经济发展的要求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</w:rPr>
        <w:t>村“两委”班子将发展</w:t>
      </w:r>
      <w:r>
        <w:rPr>
          <w:rFonts w:hint="eastAsia" w:ascii="仿宋_GB2312" w:eastAsia="仿宋_GB2312"/>
          <w:sz w:val="32"/>
          <w:lang w:eastAsia="zh-CN"/>
        </w:rPr>
        <w:t>电子商务</w:t>
      </w:r>
      <w:r>
        <w:rPr>
          <w:rFonts w:hint="eastAsia" w:ascii="仿宋_GB2312" w:eastAsia="仿宋_GB2312"/>
          <w:sz w:val="32"/>
        </w:rPr>
        <w:t>作为</w:t>
      </w:r>
      <w:r>
        <w:rPr>
          <w:rFonts w:hint="eastAsia" w:ascii="仿宋_GB2312" w:eastAsia="仿宋_GB2312"/>
          <w:sz w:val="32"/>
          <w:lang w:eastAsia="zh-CN"/>
        </w:rPr>
        <w:t>推动经济发展的重要</w:t>
      </w:r>
      <w:r>
        <w:rPr>
          <w:rFonts w:hint="eastAsia" w:ascii="仿宋_GB2312" w:eastAsia="仿宋_GB2312"/>
          <w:sz w:val="32"/>
        </w:rPr>
        <w:t>抓</w:t>
      </w:r>
      <w:r>
        <w:rPr>
          <w:rFonts w:hint="eastAsia" w:ascii="仿宋_GB2312" w:eastAsia="仿宋_GB2312"/>
          <w:sz w:val="32"/>
          <w:lang w:eastAsia="zh-CN"/>
        </w:rPr>
        <w:t>手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狠抓电子商务发展势头迅猛。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left="0" w:leftChars="0" w:right="0" w:rightChars="0" w:firstLine="64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为发挥电商带动优势，帮助贫困群众搭建线上线下一体化销售平台，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投入资金2万元，购买笔记本电脑1台、直播专用平板电脑1台、佳能单反相机1台、自动连续封口机1台、半自动打包机1台、自动定量分装机1台，扶持培育电子商务示范站点1家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项目建成后，可利用现有电商站点，帮助全乡有需要的贫困户和农户拓宽农产品销售渠道，达到增产增收的目的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预计</w:t>
      </w:r>
      <w:r>
        <w:rPr>
          <w:rFonts w:hint="default" w:ascii="Times New Roman" w:hAnsi="Times New Roman" w:eastAsia="仿宋" w:cs="Times New Roman"/>
          <w:sz w:val="32"/>
          <w:szCs w:val="32"/>
        </w:rPr>
        <w:t>项目总投资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20000</w:t>
      </w:r>
      <w:r>
        <w:rPr>
          <w:rFonts w:hint="default" w:ascii="Times New Roman" w:hAnsi="Times New Roman" w:eastAsia="仿宋" w:cs="Times New Roman"/>
          <w:sz w:val="32"/>
          <w:szCs w:val="32"/>
        </w:rPr>
        <w:t>元，申请上级财政补助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20000</w:t>
      </w:r>
      <w:r>
        <w:rPr>
          <w:rFonts w:hint="default" w:ascii="Times New Roman" w:hAnsi="Times New Roman" w:eastAsia="仿宋" w:cs="Times New Roman"/>
          <w:sz w:val="32"/>
          <w:szCs w:val="32"/>
        </w:rPr>
        <w:t>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投入资金2万元，购买笔记本电脑1台、直播专用平板电脑1台、佳能单反相机1台、自动连续封口机1台、半自动打包机1台、自动定量分装机1台，扶持培育电子商务示范站点1家。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新宋体" w:eastAsia="楷体"/>
          <w:sz w:val="32"/>
          <w:lang w:val="en-US" w:eastAsia="zh-CN"/>
        </w:rPr>
      </w:pPr>
      <w:r>
        <w:rPr>
          <w:rFonts w:hint="eastAsia" w:ascii="楷体" w:hAnsi="楷体" w:eastAsia="楷体"/>
          <w:b/>
          <w:bCs/>
          <w:sz w:val="32"/>
        </w:rPr>
        <w:t>一是坚持“统筹安排、专款专用”的原则。</w:t>
      </w:r>
      <w:r>
        <w:rPr>
          <w:rFonts w:hint="eastAsia" w:ascii="仿宋_GB2312" w:hAnsi="新宋体" w:eastAsia="仿宋_GB2312"/>
          <w:sz w:val="32"/>
          <w:lang w:eastAsia="zh-CN"/>
        </w:rPr>
        <w:t>总投资</w:t>
      </w:r>
      <w:r>
        <w:rPr>
          <w:rFonts w:hint="eastAsia" w:ascii="仿宋_GB2312" w:hAnsi="新宋体" w:eastAsia="仿宋_GB2312"/>
          <w:sz w:val="32"/>
          <w:lang w:val="en-US" w:eastAsia="zh-CN"/>
        </w:rPr>
        <w:t>20000元，建设完善电子商务站点硬件设备1家。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lang w:val="en-US" w:eastAsia="zh-CN"/>
        </w:rPr>
      </w:pPr>
      <w:r>
        <w:rPr>
          <w:rFonts w:hint="default" w:ascii="楷体" w:hAnsi="楷体" w:eastAsia="楷体"/>
          <w:b/>
          <w:bCs/>
          <w:sz w:val="32"/>
          <w:lang w:val="en-US" w:eastAsia="zh-CN"/>
        </w:rPr>
        <w:t>二是认真制定项目管理办法。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为了保证项目顺利实施，使投产后取得较好的经济效益，成立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尤勒滚艾日克村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实施扶贫开发项目领导小组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，对</w:t>
      </w:r>
      <w:r>
        <w:rPr>
          <w:rFonts w:hint="eastAsia" w:ascii="仿宋_GB2312" w:hAnsi="新宋体" w:eastAsia="仿宋_GB2312"/>
          <w:sz w:val="32"/>
        </w:rPr>
        <w:t>项目实施工作</w:t>
      </w:r>
      <w:r>
        <w:rPr>
          <w:rFonts w:hint="eastAsia" w:ascii="仿宋_GB2312" w:hAnsi="新宋体" w:eastAsia="仿宋_GB2312"/>
          <w:sz w:val="32"/>
          <w:lang w:val="en-US" w:eastAsia="zh-CN"/>
        </w:rPr>
        <w:t>进行</w:t>
      </w:r>
      <w:r>
        <w:rPr>
          <w:rFonts w:hint="eastAsia" w:ascii="仿宋_GB2312" w:hAnsi="新宋体" w:eastAsia="仿宋_GB2312"/>
          <w:sz w:val="32"/>
        </w:rPr>
        <w:t>监督管理</w:t>
      </w:r>
      <w:r>
        <w:rPr>
          <w:rFonts w:hint="eastAsia" w:ascii="仿宋_GB2312" w:hAnsi="新宋体" w:eastAsia="仿宋_GB2312"/>
          <w:sz w:val="32"/>
          <w:lang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为了保证项目顺利实施，使投产后取得较好的经济效益，成立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尤勒滚艾日克村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实施扶贫开发项目领导小组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，</w:t>
      </w:r>
      <w:r>
        <w:rPr>
          <w:rFonts w:hint="eastAsia" w:ascii="仿宋_GB2312" w:hAnsi="新宋体" w:eastAsia="仿宋_GB2312"/>
          <w:sz w:val="32"/>
        </w:rPr>
        <w:t>领导小组下设办公室，主任由</w:t>
      </w:r>
      <w:r>
        <w:rPr>
          <w:rFonts w:hint="eastAsia" w:ascii="仿宋_GB2312" w:hAnsi="新宋体" w:eastAsia="仿宋_GB2312"/>
          <w:sz w:val="32"/>
          <w:lang w:eastAsia="zh-CN"/>
        </w:rPr>
        <w:t>村党支部书记白克日</w:t>
      </w:r>
      <w:r>
        <w:rPr>
          <w:rFonts w:hint="eastAsia" w:ascii="仿宋_GB2312" w:hAnsi="新宋体" w:eastAsia="仿宋_GB2312"/>
          <w:sz w:val="32"/>
          <w:lang w:val="en-US" w:eastAsia="zh-CN"/>
        </w:rPr>
        <w:t>·亚森</w:t>
      </w:r>
      <w:r>
        <w:rPr>
          <w:rFonts w:hint="eastAsia" w:ascii="仿宋_GB2312" w:hAnsi="新宋体" w:eastAsia="仿宋_GB2312"/>
          <w:sz w:val="32"/>
        </w:rPr>
        <w:t>担任，组织协调项目实施中的有关问题；副主任由</w:t>
      </w:r>
      <w:r>
        <w:rPr>
          <w:rFonts w:hint="eastAsia" w:ascii="仿宋_GB2312" w:hAnsi="新宋体" w:eastAsia="仿宋_GB2312"/>
          <w:sz w:val="32"/>
          <w:lang w:eastAsia="zh-CN"/>
        </w:rPr>
        <w:t>村委会主任库尔班</w:t>
      </w:r>
      <w:r>
        <w:rPr>
          <w:rFonts w:hint="eastAsia" w:ascii="仿宋_GB2312" w:hAnsi="新宋体" w:eastAsia="仿宋_GB2312"/>
          <w:sz w:val="32"/>
          <w:lang w:val="en-US" w:eastAsia="zh-CN"/>
        </w:rPr>
        <w:t>·吾斯曼</w:t>
      </w:r>
      <w:r>
        <w:rPr>
          <w:rFonts w:hint="eastAsia" w:ascii="仿宋_GB2312" w:hAnsi="新宋体" w:eastAsia="仿宋_GB2312"/>
          <w:sz w:val="32"/>
        </w:rPr>
        <w:t>同志担任，具体负责扶贫开发项目实施工作；领导小组其他成员协助做好项目实施工作及项目监督管理工作</w:t>
      </w:r>
      <w:r>
        <w:rPr>
          <w:rFonts w:hint="eastAsia" w:ascii="仿宋_GB2312" w:hAnsi="新宋体" w:eastAsia="仿宋_GB2312"/>
          <w:sz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为了保证该项目的顺利实施，真正让广大贫困农牧民从中受益，需要多方面、全方位地保障措施。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1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加强组织和领导。成立建设项目领导小组，强化对建设项目的组织和领导，做好协调工作，抓好资金、物资、人力的落实，落实项目法人责任制，提高项目建设的管理水平，保证项目顺利建设。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2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加强项目建设。项目建设过程中，要严格按照规定的标准进行实施，要实行质量全程跟踪进度，分阶段检查验收，要制定好各项制度，加强项目建设，严把项目实施的质量关，保证项目建设高标准、高质量完成。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3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资金管理。为了保证项目资金全部用于项目建设，在项目领导小组的领导下，加强对资金的管理和监督，实行严格的专项资金审批制度，严格按照报帐制的有关规定和项目实施计划拔付资金，确保资金专款专用，使资金落实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购买笔记本电脑1台、直播专用平板电脑1台、佳能单反相机1台、自动连续封口机1台、半自动打包机1台、自动定量分装机1台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均按期到位，提高贫困户人均纯收入增长率≥10％，项目受益户满意度≥90％，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</w:t>
      </w:r>
      <w:r>
        <w:rPr>
          <w:rFonts w:hint="eastAsia" w:ascii="仿宋_GB2312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后期村委会将持续发挥项目监管作用、对项目相关设备进行不定期入户监测，督促设备使用人员爱惜使用，并严格按照协议要求发挥电商带动作用，帮助有需要的贫困群众实现线上销售农产品，实现增产增收。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项目选项合理合规，既顺应了贫困户意愿改善了电商户设备更新，又能够解决部分贫困户实现线上销售的所需，充分发挥了电商带动优势，拓宽有需要的贫困户农产品销售渠道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</w:t>
      </w:r>
      <w:r>
        <w:rPr>
          <w:rFonts w:hint="eastAsia" w:ascii="仿宋_GB2312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对项目相关设备进行不定期入户监测，督促设备使用人员爱惜使用，并严格按照协议要求发挥电商带动作用，帮助有需要的贫困群众实现线上销售农产品，实现增产增收。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项目选项合理合规，既顺应了贫困户意愿改善了电商户设备更新，又能够解决部分贫困户实现线上销售的所需，充分发挥了电商带动优势，拓宽有需要的贫困户农产品销售渠道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2019年财政专项扶贫资金电子商务示范点建设项目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吾塔木乡尤勒滚艾日克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、购买台式电脑1台、直播专用平板电脑1台、相机1台、封口机1台、打包机1台、定量分装机1台。项目设备产权归村集体所有，交由贫困户从事电子商务经营，乡镇、村共同监督管理，逐步培育建成电子商务示范站点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2、拓宽全村贫困户农产品销售渠道，增加生产经营收入。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3、负责电子商务经营的贫困户，每年可增收3000元以上。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、购买台式电脑1台、直播专用平板电脑1台、相机1台、封口机1台、打包机1台、定量分装机1台。项目设备产权归村集体所有，交由贫困户从事电子商务经营，乡镇、村共同监督管理，逐步培育建成电子商务示范站点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2、拓宽全村贫困户农产品销售渠道，增加生产经营收入。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3、负责电子商务经营的贫困户，每年可增收3000元以上。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直播专用平板电脑规模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相机规模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封口机规模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打包机规模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购买台式电脑规模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2019/10/30前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2019/10/30前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上述设备合计补助标准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年产值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≥0.2万元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≥0.2万元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2D571F"/>
    <w:rsid w:val="238B51F3"/>
    <w:rsid w:val="296C4B38"/>
    <w:rsid w:val="3E865636"/>
    <w:rsid w:val="649F210E"/>
    <w:rsid w:val="67983924"/>
    <w:rsid w:val="76A410C0"/>
    <w:rsid w:val="7A106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2019-11-05T05:58:12Z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