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若羌县财政扶贫项目支出绩效自评报告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2019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600" w:lineRule="exact"/>
        <w:ind w:firstLine="720" w:firstLineChars="200"/>
        <w:rPr>
          <w:rFonts w:hint="eastAsia" w:ascii="仿宋_GB2312" w:eastAsia="仿宋_GB2312"/>
          <w:sz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ascii="仿宋_GB2312" w:eastAsia="仿宋_GB2312"/>
          <w:sz w:val="32"/>
          <w:szCs w:val="32"/>
        </w:rPr>
        <w:t>若羌县吾塔木乡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西塔提让村</w:t>
      </w:r>
      <w:r>
        <w:rPr>
          <w:rFonts w:hint="eastAsia" w:ascii="仿宋_GB2312" w:eastAsia="仿宋_GB2312"/>
          <w:sz w:val="32"/>
          <w:szCs w:val="32"/>
        </w:rPr>
        <w:t>繁育羊养殖建设项目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right="0" w:rightChars="0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新宋体" w:eastAsia="仿宋_GB2312"/>
          <w:sz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ascii="仿宋_GB2312" w:hAnsi="新宋体" w:eastAsia="仿宋_GB2312"/>
          <w:sz w:val="32"/>
        </w:rPr>
        <w:t>若羌县</w:t>
      </w:r>
      <w:r>
        <w:rPr>
          <w:rFonts w:hint="eastAsia" w:ascii="仿宋_GB2312" w:eastAsia="仿宋_GB2312"/>
          <w:sz w:val="32"/>
          <w:szCs w:val="32"/>
        </w:rPr>
        <w:t>吾塔木乡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西塔提让村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right="0" w:rightChars="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spacing w:line="700" w:lineRule="exact"/>
        <w:jc w:val="left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吾塔木乡人民政府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凯赛尔·库尔班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2019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11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4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西塔提让村名称为维语，译为汉语是“西边的荒地”。成立于1977年1月，其前身是团结大队，寓意为各民族团结互助。该村位于若羌县城西方9公里处，距乡政府4.5公里，距库尔勒市450公里，东与萨依村村民小组相连，南与315国道相连，西与砖厂接壤，北与Z590专线毗邻。平均海拔900米，7月份平均气温为40C，极端最高气温为40-45C，极端最低气温为-20C，年降水量20毫米。全村行政总面积9平方公里，其中：耕地面积2220亩，森林面积800亩。村下辖4个村民小组，分别由吐鲁番村、吐户村、西塔提让村、新村4个村民小组构成，总人口254户，877人（其中：汉族187户642人，占73.2%；维吾尔族64户216人，占24.6%；回族4户18人、东乡族1人、占2.2%，按性别分：男性435人，占49.6%，女性442人，占50.4%），劳动力372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主要有维、汉、回等多民族杂聚分布。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pStyle w:val="4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after="0" w:line="540" w:lineRule="exact"/>
        <w:ind w:left="0" w:leftChars="0" w:right="0" w:rightChars="0" w:firstLine="64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为</w:t>
      </w:r>
      <w:r>
        <w:rPr>
          <w:rFonts w:hint="eastAsia" w:ascii="仿宋_GB2312" w:hAnsi="新宋体" w:eastAsia="仿宋_GB2312"/>
          <w:sz w:val="32"/>
          <w:lang w:val="en-US" w:eastAsia="zh-CN"/>
        </w:rPr>
        <w:t>实现精准扶贫、精准脱贫，稳定增加贫困人口收入，是全面建成小康社会目标的需要。率先全面建成小康社会，全面推进精准扶贫、精准脱贫攻坚战，用好扶贫资金、政策，要全面完成现行标准下的贫困人口的脱贫任务，绝不落下“一村一户一人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eastAsia" w:ascii="仿宋_GB2312" w:eastAsia="仿宋_GB2312"/>
          <w:sz w:val="32"/>
        </w:rPr>
        <w:t>投入资金19.2万元，购买2-4岁龄本地良种生产母羊160只，单只体重达到30公斤以上，扶持贫困户16户，每户发放10只，产权归贫困户所有</w:t>
      </w:r>
      <w:r>
        <w:rPr>
          <w:rFonts w:hint="eastAsia" w:ascii="仿宋_GB2312" w:eastAsia="仿宋_GB2312"/>
          <w:sz w:val="32"/>
          <w:lang w:eastAsia="zh-CN"/>
        </w:rPr>
        <w:t>，</w:t>
      </w:r>
      <w:r>
        <w:rPr>
          <w:rFonts w:hint="eastAsia" w:ascii="仿宋_GB2312" w:hAnsi="新宋体" w:eastAsia="仿宋_GB2312"/>
          <w:sz w:val="32"/>
          <w:lang w:val="en-US" w:eastAsia="zh-CN"/>
        </w:rPr>
        <w:t>在项目建成后，不仅可解决贫困户的就业，该项目羊从本地采购、并托管给养殖大户、通过村地采购托管、一方面提高牧区牧民的收入、另一方面本村贫困户可每年按时受分红，增收及时得到解决。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预计项目投资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19.2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万元，全部申请上级财政补助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19.2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万元。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579" w:firstLineChars="181"/>
        <w:rPr>
          <w:rFonts w:hint="eastAsia" w:ascii="仿宋_GB2312" w:hAnsi="新宋体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投入资金19.2万元，购买2-4岁龄本地良种生产母羊160只，单只体重达到30公斤以上，扶持贫困户16户，每户发放10只，产权归贫困户所有</w:t>
      </w:r>
      <w:r>
        <w:rPr>
          <w:rFonts w:hint="eastAsia" w:ascii="仿宋_GB2312" w:hAnsi="新宋体" w:eastAsia="仿宋_GB2312"/>
          <w:sz w:val="32"/>
          <w:lang w:val="en-US" w:eastAsia="zh-CN"/>
        </w:rPr>
        <w:t>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Fonts w:hint="eastAsia" w:ascii="仿宋_GB2312" w:hAnsi="新宋体" w:eastAsia="仿宋_GB2312"/>
          <w:sz w:val="32"/>
          <w:lang w:val="en-US" w:eastAsia="zh-CN"/>
        </w:rPr>
      </w:pPr>
      <w:r>
        <w:rPr>
          <w:rFonts w:hint="eastAsia" w:ascii="仿宋_GB2312" w:hAnsi="新宋体" w:eastAsia="仿宋_GB2312"/>
          <w:sz w:val="32"/>
          <w:lang w:val="en-US" w:eastAsia="zh-CN"/>
        </w:rPr>
        <w:t>1、西塔提让村承担项目和资金的实施责任，具体负责资金的使用、项目采购、项目分配等工作，并受吾塔木乡党委领导和监督。</w:t>
      </w:r>
      <w:r>
        <w:rPr>
          <w:rFonts w:hint="eastAsia" w:ascii="仿宋_GB2312" w:hAnsi="新宋体" w:eastAsia="仿宋_GB2312"/>
          <w:sz w:val="32"/>
          <w:lang w:val="en-US" w:eastAsia="zh-CN"/>
        </w:rPr>
        <w:br w:type="textWrapping"/>
      </w:r>
      <w:r>
        <w:rPr>
          <w:rFonts w:hint="eastAsia" w:ascii="仿宋_GB2312" w:hAnsi="新宋体" w:eastAsia="仿宋_GB2312"/>
          <w:sz w:val="32"/>
          <w:lang w:val="en-US" w:eastAsia="zh-CN"/>
        </w:rPr>
        <w:t xml:space="preserve">    2、吾塔木乡党委，作为项目实施的主体责任单位，具体负责项目的监督、协调和管理工作。</w:t>
      </w:r>
    </w:p>
    <w:p>
      <w:pPr>
        <w:numPr>
          <w:ilvl w:val="0"/>
          <w:numId w:val="0"/>
        </w:numPr>
        <w:spacing w:line="54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60" w:lineRule="exact"/>
        <w:ind w:firstLine="640" w:firstLineChars="200"/>
        <w:rPr>
          <w:rFonts w:hint="eastAsia" w:ascii="仿宋_GB2312" w:hAnsi="新宋体" w:eastAsia="仿宋_GB2312"/>
          <w:sz w:val="32"/>
        </w:rPr>
      </w:pPr>
      <w:r>
        <w:rPr>
          <w:rFonts w:hint="eastAsia" w:ascii="仿宋_GB2312" w:hAnsi="新宋体" w:eastAsia="仿宋_GB2312"/>
          <w:sz w:val="32"/>
        </w:rPr>
        <w:t>为了保证项目顺利实施，使投产后取得较好的经济效益，成立</w:t>
      </w:r>
      <w:r>
        <w:rPr>
          <w:rFonts w:hint="eastAsia" w:ascii="仿宋_GB2312" w:hAnsi="新宋体" w:eastAsia="仿宋_GB2312"/>
          <w:sz w:val="32"/>
          <w:lang w:val="en-US" w:eastAsia="zh-CN"/>
        </w:rPr>
        <w:t>西塔提让村</w:t>
      </w:r>
      <w:r>
        <w:rPr>
          <w:rFonts w:hint="eastAsia" w:ascii="仿宋_GB2312" w:hAnsi="新宋体" w:eastAsia="仿宋_GB2312"/>
          <w:sz w:val="32"/>
        </w:rPr>
        <w:t>实施扶贫开发项目领导小组，成员如下：</w:t>
      </w:r>
    </w:p>
    <w:p>
      <w:pPr>
        <w:spacing w:line="600" w:lineRule="exact"/>
        <w:ind w:firstLine="640" w:firstLineChars="200"/>
        <w:rPr>
          <w:rFonts w:hint="eastAsia" w:ascii="仿宋_GB2312" w:hAnsi="新宋体" w:eastAsia="仿宋_GB2312"/>
          <w:sz w:val="32"/>
          <w:lang w:eastAsia="zh-CN"/>
        </w:rPr>
      </w:pPr>
      <w:r>
        <w:rPr>
          <w:rFonts w:hint="eastAsia" w:ascii="仿宋_GB2312" w:hAnsi="新宋体" w:eastAsia="仿宋_GB2312"/>
          <w:sz w:val="32"/>
        </w:rPr>
        <w:t>组  长：</w:t>
      </w:r>
      <w:r>
        <w:rPr>
          <w:rFonts w:hint="eastAsia" w:ascii="仿宋_GB2312" w:hAnsi="新宋体" w:eastAsia="仿宋_GB2312"/>
          <w:sz w:val="32"/>
          <w:lang w:val="en-US" w:eastAsia="zh-CN"/>
        </w:rPr>
        <w:t>曲·尼满</w:t>
      </w:r>
      <w:r>
        <w:rPr>
          <w:rFonts w:hint="eastAsia" w:ascii="仿宋_GB2312" w:hAnsi="新宋体" w:eastAsia="仿宋_GB2312"/>
          <w:sz w:val="32"/>
        </w:rPr>
        <w:t xml:space="preserve">            </w:t>
      </w:r>
      <w:r>
        <w:rPr>
          <w:rFonts w:hint="eastAsia" w:ascii="仿宋_GB2312" w:hAnsi="新宋体" w:eastAsia="仿宋_GB2312"/>
          <w:sz w:val="32"/>
          <w:lang w:val="en-US" w:eastAsia="zh-CN"/>
        </w:rPr>
        <w:t>村第一书记</w:t>
      </w:r>
    </w:p>
    <w:p>
      <w:pPr>
        <w:spacing w:line="600" w:lineRule="exact"/>
        <w:ind w:firstLine="640" w:firstLineChars="200"/>
        <w:rPr>
          <w:rFonts w:hint="eastAsia" w:ascii="仿宋_GB2312" w:hAnsi="新宋体" w:eastAsia="仿宋_GB2312"/>
          <w:sz w:val="32"/>
          <w:lang w:val="en-US" w:eastAsia="zh-CN"/>
        </w:rPr>
      </w:pPr>
      <w:r>
        <w:rPr>
          <w:rFonts w:hint="eastAsia" w:ascii="仿宋_GB2312" w:hAnsi="新宋体" w:eastAsia="仿宋_GB2312"/>
          <w:sz w:val="32"/>
        </w:rPr>
        <w:t>副组长：</w:t>
      </w:r>
      <w:r>
        <w:rPr>
          <w:rFonts w:hint="eastAsia" w:ascii="仿宋_GB2312" w:hAnsi="新宋体" w:eastAsia="仿宋_GB2312"/>
          <w:sz w:val="32"/>
          <w:lang w:val="en-US" w:eastAsia="zh-CN"/>
        </w:rPr>
        <w:t>艾尼玩·吾加合买提</w:t>
      </w:r>
      <w:r>
        <w:rPr>
          <w:rFonts w:hint="eastAsia" w:ascii="仿宋_GB2312" w:hAnsi="新宋体" w:eastAsia="仿宋_GB2312"/>
          <w:sz w:val="32"/>
        </w:rPr>
        <w:t xml:space="preserve">  </w:t>
      </w:r>
      <w:r>
        <w:rPr>
          <w:rFonts w:hint="eastAsia" w:ascii="仿宋_GB2312" w:hAnsi="新宋体" w:eastAsia="仿宋_GB2312"/>
          <w:sz w:val="32"/>
          <w:lang w:val="en-US" w:eastAsia="zh-CN"/>
        </w:rPr>
        <w:t>村委会主任</w:t>
      </w:r>
    </w:p>
    <w:p>
      <w:pPr>
        <w:spacing w:line="600" w:lineRule="exact"/>
        <w:ind w:firstLine="640" w:firstLineChars="200"/>
        <w:rPr>
          <w:rFonts w:hint="eastAsia" w:ascii="仿宋_GB2312" w:hAnsi="新宋体" w:eastAsia="仿宋_GB2312"/>
          <w:sz w:val="32"/>
          <w:lang w:val="en-US" w:eastAsia="zh-CN"/>
        </w:rPr>
      </w:pPr>
      <w:r>
        <w:rPr>
          <w:rFonts w:hint="eastAsia" w:ascii="仿宋_GB2312" w:hAnsi="新宋体" w:eastAsia="仿宋_GB2312"/>
          <w:sz w:val="32"/>
        </w:rPr>
        <w:t>成  员：</w:t>
      </w:r>
      <w:r>
        <w:rPr>
          <w:rFonts w:hint="eastAsia" w:ascii="仿宋_GB2312" w:hAnsi="新宋体" w:eastAsia="仿宋_GB2312"/>
          <w:sz w:val="32"/>
          <w:lang w:val="en-US" w:eastAsia="zh-CN"/>
        </w:rPr>
        <w:t>赵久成</w:t>
      </w:r>
      <w:r>
        <w:rPr>
          <w:rFonts w:hint="eastAsia" w:ascii="仿宋_GB2312" w:hAnsi="新宋体" w:eastAsia="仿宋_GB2312"/>
          <w:sz w:val="32"/>
        </w:rPr>
        <w:t xml:space="preserve">          </w:t>
      </w:r>
      <w:r>
        <w:rPr>
          <w:rFonts w:hint="eastAsia" w:ascii="仿宋_GB2312" w:hAnsi="新宋体" w:eastAsia="仿宋_GB2312"/>
          <w:sz w:val="32"/>
          <w:lang w:val="en-US" w:eastAsia="zh-CN"/>
        </w:rPr>
        <w:t xml:space="preserve">    村务监督委员</w:t>
      </w:r>
    </w:p>
    <w:p>
      <w:pPr>
        <w:widowControl/>
        <w:adjustRightInd w:val="0"/>
        <w:snapToGrid w:val="0"/>
        <w:spacing w:line="600" w:lineRule="exact"/>
        <w:ind w:left="5116" w:leftChars="836" w:hanging="3360" w:hangingChars="10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新宋体" w:eastAsia="仿宋_GB2312"/>
          <w:sz w:val="32"/>
        </w:rPr>
        <w:t xml:space="preserve"> </w:t>
      </w:r>
      <w:r>
        <w:rPr>
          <w:rFonts w:hint="eastAsia" w:ascii="仿宋_GB2312" w:hAnsi="新宋体" w:eastAsia="仿宋_GB2312"/>
          <w:sz w:val="32"/>
          <w:lang w:val="en-US" w:eastAsia="zh-CN"/>
        </w:rPr>
        <w:t>赵昌明</w:t>
      </w:r>
      <w:r>
        <w:rPr>
          <w:rFonts w:hint="eastAsia" w:ascii="仿宋_GB2312" w:hAnsi="新宋体" w:eastAsia="仿宋_GB2312"/>
          <w:sz w:val="32"/>
        </w:rPr>
        <w:t xml:space="preserve">          </w:t>
      </w:r>
      <w:r>
        <w:rPr>
          <w:rFonts w:hint="eastAsia" w:ascii="仿宋_GB2312" w:hAnsi="新宋体" w:eastAsia="仿宋_GB2312"/>
          <w:sz w:val="32"/>
          <w:lang w:val="en-US" w:eastAsia="zh-CN"/>
        </w:rPr>
        <w:t xml:space="preserve">   </w:t>
      </w:r>
      <w:r>
        <w:rPr>
          <w:rFonts w:hint="eastAsia" w:ascii="仿宋_GB2312" w:hAnsi="新宋体" w:eastAsia="仿宋_GB2312"/>
          <w:sz w:val="32"/>
        </w:rPr>
        <w:t xml:space="preserve"> </w:t>
      </w:r>
      <w:r>
        <w:rPr>
          <w:rFonts w:hint="eastAsia" w:ascii="仿宋_GB2312" w:hAnsi="新宋体" w:eastAsia="仿宋_GB2312"/>
          <w:sz w:val="32"/>
          <w:lang w:val="en-US" w:eastAsia="zh-CN"/>
        </w:rPr>
        <w:t>村委会委员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widowControl/>
        <w:adjustRightInd w:val="0"/>
        <w:snapToGrid w:val="0"/>
        <w:spacing w:line="600" w:lineRule="exact"/>
        <w:ind w:firstLine="1920" w:firstLineChars="600"/>
        <w:rPr>
          <w:rFonts w:hint="eastAsia" w:ascii="方正仿宋_GBK" w:eastAsia="方正仿宋_GBK"/>
          <w:spacing w:val="-20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张伟江              村扶贫专干</w:t>
      </w:r>
    </w:p>
    <w:p>
      <w:pPr>
        <w:widowControl/>
        <w:adjustRightInd w:val="0"/>
        <w:snapToGrid w:val="0"/>
        <w:spacing w:line="600" w:lineRule="exact"/>
        <w:ind w:firstLine="1960" w:firstLineChars="700"/>
        <w:rPr>
          <w:rFonts w:hint="eastAsia" w:ascii="仿宋" w:hAnsi="仿宋" w:eastAsia="方正仿宋_GBK" w:cs="仿宋"/>
          <w:w w:val="75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pacing w:val="-20"/>
          <w:sz w:val="32"/>
          <w:szCs w:val="32"/>
          <w:lang w:val="en-US" w:eastAsia="zh-CN"/>
        </w:rPr>
        <w:t>铁木尔·巴图</w:t>
      </w:r>
      <w:r>
        <w:rPr>
          <w:rFonts w:hint="eastAsia" w:ascii="方正仿宋_GBK" w:eastAsia="方正仿宋_GBK"/>
          <w:spacing w:val="-20"/>
          <w:sz w:val="32"/>
          <w:szCs w:val="32"/>
        </w:rPr>
        <w:t xml:space="preserve">        </w:t>
      </w:r>
      <w:r>
        <w:rPr>
          <w:rFonts w:hint="eastAsia" w:ascii="方正仿宋_GBK" w:eastAsia="方正仿宋_GBK"/>
          <w:spacing w:val="-20"/>
          <w:sz w:val="32"/>
          <w:szCs w:val="32"/>
          <w:lang w:val="en-US" w:eastAsia="zh-CN"/>
        </w:rPr>
        <w:t xml:space="preserve">    村扶贫联络员</w:t>
      </w:r>
    </w:p>
    <w:p>
      <w:pPr>
        <w:widowControl/>
        <w:adjustRightInd w:val="0"/>
        <w:snapToGrid w:val="0"/>
        <w:spacing w:line="600" w:lineRule="exact"/>
        <w:ind w:firstLine="360" w:firstLineChars="15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w w:val="75"/>
          <w:sz w:val="32"/>
          <w:szCs w:val="32"/>
        </w:rPr>
        <w:t xml:space="preserve">  </w:t>
      </w:r>
      <w:r>
        <w:rPr>
          <w:rFonts w:hint="eastAsia" w:ascii="仿宋_GB2312" w:hAnsi="新宋体" w:eastAsia="仿宋_GB2312"/>
          <w:sz w:val="32"/>
        </w:rPr>
        <w:t>领导小组下设办公室主任</w:t>
      </w:r>
      <w:r>
        <w:rPr>
          <w:rFonts w:hint="eastAsia" w:ascii="仿宋_GB2312" w:hAnsi="新宋体" w:eastAsia="仿宋_GB2312"/>
          <w:sz w:val="32"/>
          <w:lang w:eastAsia="zh-CN"/>
        </w:rPr>
        <w:t>，</w:t>
      </w:r>
      <w:r>
        <w:rPr>
          <w:rFonts w:hint="eastAsia" w:ascii="仿宋_GB2312" w:hAnsi="新宋体" w:eastAsia="仿宋_GB2312"/>
          <w:sz w:val="32"/>
        </w:rPr>
        <w:t>由</w:t>
      </w:r>
      <w:r>
        <w:rPr>
          <w:rFonts w:hint="eastAsia" w:ascii="仿宋_GB2312" w:hAnsi="新宋体" w:eastAsia="仿宋_GB2312"/>
          <w:sz w:val="32"/>
          <w:lang w:val="en-US" w:eastAsia="zh-CN"/>
        </w:rPr>
        <w:t>村委会主任艾尼玩·吾加合买提</w:t>
      </w:r>
      <w:r>
        <w:rPr>
          <w:rFonts w:hint="eastAsia" w:ascii="仿宋_GB2312" w:hAnsi="新宋体" w:eastAsia="仿宋_GB2312"/>
          <w:sz w:val="32"/>
        </w:rPr>
        <w:t>担任，组织协调项目实施中的有关问题；副主任由</w:t>
      </w:r>
      <w:r>
        <w:rPr>
          <w:rFonts w:hint="eastAsia" w:ascii="仿宋_GB2312" w:hAnsi="新宋体" w:eastAsia="仿宋_GB2312"/>
          <w:sz w:val="32"/>
          <w:lang w:val="en-US" w:eastAsia="zh-CN"/>
        </w:rPr>
        <w:t>村委会委员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_GB2312" w:hAnsi="新宋体" w:eastAsia="仿宋_GB2312"/>
          <w:sz w:val="32"/>
          <w:lang w:val="en-US" w:eastAsia="zh-CN"/>
        </w:rPr>
        <w:t>赵昌明</w:t>
      </w:r>
      <w:r>
        <w:rPr>
          <w:rFonts w:hint="eastAsia" w:ascii="仿宋_GB2312" w:hAnsi="新宋体" w:eastAsia="仿宋_GB2312"/>
          <w:sz w:val="32"/>
        </w:rPr>
        <w:t>同志担任，具体负责扶贫开发项目实施工作；领导小组其他成员协助做好项目实施工作及项目监督管理工作；邀请县畜牧局专家进行专业技术指导工作。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新宋体" w:eastAsia="仿宋_GB2312"/>
          <w:sz w:val="32"/>
        </w:rPr>
      </w:pPr>
      <w:r>
        <w:rPr>
          <w:rFonts w:hint="eastAsia" w:ascii="仿宋_GB2312" w:hAnsi="新宋体" w:eastAsia="仿宋_GB2312"/>
          <w:sz w:val="32"/>
        </w:rPr>
        <w:t>为了保证该项目的顺利实施，真正让广大贫困农牧民从中受益，需要多方面、全方位地保障措施。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新宋体" w:eastAsia="仿宋_GB2312"/>
          <w:sz w:val="32"/>
        </w:rPr>
      </w:pPr>
      <w:r>
        <w:rPr>
          <w:rFonts w:hint="eastAsia" w:ascii="仿宋_GB2312" w:hAnsi="新宋体" w:eastAsia="仿宋_GB2312"/>
          <w:sz w:val="32"/>
          <w:lang w:eastAsia="zh-CN"/>
        </w:rPr>
        <w:t>（</w:t>
      </w:r>
      <w:r>
        <w:rPr>
          <w:rFonts w:hint="eastAsia" w:ascii="仿宋_GB2312" w:hAnsi="新宋体" w:eastAsia="仿宋_GB2312"/>
          <w:sz w:val="32"/>
          <w:lang w:val="en-US" w:eastAsia="zh-CN"/>
        </w:rPr>
        <w:t>1</w:t>
      </w:r>
      <w:r>
        <w:rPr>
          <w:rFonts w:hint="eastAsia" w:ascii="仿宋_GB2312" w:hAnsi="新宋体" w:eastAsia="仿宋_GB2312"/>
          <w:sz w:val="32"/>
          <w:lang w:eastAsia="zh-CN"/>
        </w:rPr>
        <w:t>）</w:t>
      </w:r>
      <w:r>
        <w:rPr>
          <w:rFonts w:hint="eastAsia" w:ascii="仿宋_GB2312" w:hAnsi="新宋体" w:eastAsia="仿宋_GB2312"/>
          <w:sz w:val="32"/>
        </w:rPr>
        <w:t>加强组织和领导。成立建设项目领导小组，强化对建设项目的组织和领导，做好协调工作，抓好资金、物资、人力的落实，落实项目法人责任制，提高项目建设的管理水平，保证项目顺利建设。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新宋体" w:eastAsia="仿宋_GB2312"/>
          <w:sz w:val="32"/>
        </w:rPr>
      </w:pPr>
      <w:r>
        <w:rPr>
          <w:rFonts w:hint="eastAsia" w:ascii="仿宋_GB2312" w:hAnsi="新宋体" w:eastAsia="仿宋_GB2312"/>
          <w:sz w:val="32"/>
          <w:lang w:eastAsia="zh-CN"/>
        </w:rPr>
        <w:t>（</w:t>
      </w:r>
      <w:r>
        <w:rPr>
          <w:rFonts w:hint="eastAsia" w:ascii="仿宋_GB2312" w:hAnsi="新宋体" w:eastAsia="仿宋_GB2312"/>
          <w:sz w:val="32"/>
          <w:lang w:val="en-US" w:eastAsia="zh-CN"/>
        </w:rPr>
        <w:t>2</w:t>
      </w:r>
      <w:r>
        <w:rPr>
          <w:rFonts w:hint="eastAsia" w:ascii="仿宋_GB2312" w:hAnsi="新宋体" w:eastAsia="仿宋_GB2312"/>
          <w:sz w:val="32"/>
          <w:lang w:eastAsia="zh-CN"/>
        </w:rPr>
        <w:t>）</w:t>
      </w:r>
      <w:r>
        <w:rPr>
          <w:rFonts w:hint="eastAsia" w:ascii="仿宋_GB2312" w:hAnsi="新宋体" w:eastAsia="仿宋_GB2312"/>
          <w:sz w:val="32"/>
        </w:rPr>
        <w:t>加强项目建设。项目建设过程中，要严格按照规定的标准进行实施，要实行质量全程跟踪进度，分阶段检查验收，要制定好各项制度，加强项目建设，严把项目实施的质量关，保证项目建设高标准、高质量完成。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_GB2312" w:hAnsi="新宋体" w:eastAsia="仿宋_GB2312"/>
          <w:sz w:val="32"/>
          <w:lang w:eastAsia="zh-CN"/>
        </w:rPr>
        <w:t>（</w:t>
      </w:r>
      <w:r>
        <w:rPr>
          <w:rFonts w:hint="eastAsia" w:ascii="仿宋_GB2312" w:hAnsi="新宋体" w:eastAsia="仿宋_GB2312"/>
          <w:sz w:val="32"/>
          <w:lang w:val="en-US" w:eastAsia="zh-CN"/>
        </w:rPr>
        <w:t>3</w:t>
      </w:r>
      <w:r>
        <w:rPr>
          <w:rFonts w:hint="eastAsia" w:ascii="仿宋_GB2312" w:hAnsi="新宋体" w:eastAsia="仿宋_GB2312"/>
          <w:sz w:val="32"/>
          <w:lang w:eastAsia="zh-CN"/>
        </w:rPr>
        <w:t>）</w:t>
      </w:r>
      <w:r>
        <w:rPr>
          <w:rFonts w:hint="eastAsia" w:ascii="仿宋_GB2312" w:hAnsi="新宋体" w:eastAsia="仿宋_GB2312"/>
          <w:sz w:val="32"/>
        </w:rPr>
        <w:t>加强项目资金管理。为了保证项目资金全部用于项目建设，在项目领导小组的领导下，加强对资金的管理和监督，实行严格的专项资金审批制度，严格按照报帐制的有关规定和项目实施计划拔付资金，确保资金专款专用，使资金落实到位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该项目</w:t>
      </w:r>
      <w:r>
        <w:rPr>
          <w:rFonts w:hint="eastAsia" w:ascii="仿宋_GB2312" w:eastAsia="仿宋_GB2312"/>
          <w:sz w:val="32"/>
        </w:rPr>
        <w:t>投入资金19.2万元，购买2-4岁龄本地良种生产母羊160只，单只体重达到30公斤以上，扶持贫困户16户，每户发放10只，产权归贫困户所有</w:t>
      </w:r>
      <w:r>
        <w:rPr>
          <w:rFonts w:hint="eastAsia" w:ascii="仿宋_GB2312" w:hAnsi="新宋体" w:eastAsia="仿宋_GB2312"/>
          <w:sz w:val="32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项目受益户满意度≥90％，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以上指标均符合申报的绩效目标内容</w:t>
      </w:r>
      <w:r>
        <w:rPr>
          <w:rFonts w:hint="eastAsia" w:ascii="仿宋_GB2312" w:eastAsia="仿宋_GB2312"/>
          <w:sz w:val="32"/>
        </w:rPr>
        <w:t>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564" w:firstLineChars="181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（如项目绩效目标已完成，可不用填写该部分。）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pStyle w:val="2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>项目完工后，项目实施领导小组继续对项目跟踪服务、加强管理，解决项目在发展过程中遇到的一切难题，保证项目长久发挥作用，贫困户长期受益。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17" w:leftChars="8" w:firstLine="617" w:firstLineChars="193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该项目的实施，可在短期内增加贫困户收入，并可为后期发展贫困户养殖业提供保障，逐步成为贫困农牧民收入的主要经济来源。同时，可调动贫困农民发展现代畜牧业的积极性，为可持续发展畜牧业奠定良好基础。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其他</w:t>
      </w:r>
    </w:p>
    <w:p>
      <w:pPr>
        <w:pStyle w:val="2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>进一步加强项目跟踪监管工作，对项目跟踪服务、加强管理，解决项目在发展过程中遇到的一切难题，保证项目长久发挥作用，贫困户长期受益。</w:t>
      </w:r>
    </w:p>
    <w:p>
      <w:pPr>
        <w:spacing w:line="54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ascii="仿宋" w:hAnsi="仿宋" w:eastAsia="仿宋" w:cs="Arial"/>
          <w:kern w:val="0"/>
          <w:sz w:val="32"/>
          <w:szCs w:val="32"/>
        </w:rPr>
        <w:t>经过验收小组</w:t>
      </w: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自查自验，形成</w:t>
      </w:r>
      <w:r>
        <w:rPr>
          <w:rFonts w:ascii="仿宋" w:hAnsi="仿宋" w:eastAsia="仿宋" w:cs="Arial"/>
          <w:kern w:val="0"/>
          <w:sz w:val="32"/>
          <w:szCs w:val="32"/>
        </w:rPr>
        <w:t>总体</w:t>
      </w:r>
      <w:r>
        <w:rPr>
          <w:rFonts w:hint="eastAsia" w:ascii="仿宋" w:hAnsi="仿宋" w:eastAsia="仿宋" w:cs="Arial"/>
          <w:kern w:val="0"/>
          <w:sz w:val="32"/>
          <w:szCs w:val="32"/>
          <w:lang w:val="en-US" w:eastAsia="zh-CN"/>
        </w:rPr>
        <w:t>评价是：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该项目的实施，可在短期内增加贫困户收入，并可为后期发展贫困户养殖业提供保障，逐步成为贫困农牧民收入的主要经济来源。同时，可调动贫困农民发展现代畜牧业的积极性，为可持续发展畜牧业奠定良好基础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《绩效自评表》</w:t>
      </w:r>
    </w:p>
    <w:p>
      <w:pPr>
        <w:pStyle w:val="2"/>
        <w:rPr>
          <w:rStyle w:val="18"/>
          <w:rFonts w:hint="eastAsia" w:ascii="仿宋" w:hAnsi="仿宋" w:eastAsia="仿宋"/>
          <w:b w:val="0"/>
          <w:bCs/>
          <w:spacing w:val="-4"/>
          <w:sz w:val="32"/>
          <w:szCs w:val="32"/>
        </w:rPr>
      </w:pPr>
    </w:p>
    <w:p>
      <w:pP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  <w:rPr>
          <w:rStyle w:val="18"/>
          <w:rFonts w:hint="eastAsia" w:ascii="仿宋" w:hAnsi="仿宋" w:eastAsia="仿宋"/>
          <w:b w:val="0"/>
          <w:bCs/>
          <w:spacing w:val="-4"/>
          <w:sz w:val="32"/>
          <w:szCs w:val="32"/>
        </w:rPr>
      </w:pPr>
    </w:p>
    <w:p>
      <w:pP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  <w:rPr>
          <w:rStyle w:val="18"/>
          <w:rFonts w:hint="eastAsia" w:ascii="仿宋" w:hAnsi="仿宋" w:eastAsia="仿宋"/>
          <w:b w:val="0"/>
          <w:bCs/>
          <w:spacing w:val="-4"/>
          <w:sz w:val="32"/>
          <w:szCs w:val="32"/>
        </w:rPr>
      </w:pPr>
    </w:p>
    <w:p>
      <w:pP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  <w:rPr>
          <w:rStyle w:val="18"/>
          <w:rFonts w:hint="eastAsia" w:ascii="仿宋" w:hAnsi="仿宋" w:eastAsia="仿宋"/>
          <w:b w:val="0"/>
          <w:bCs/>
          <w:spacing w:val="-4"/>
          <w:sz w:val="32"/>
          <w:szCs w:val="32"/>
        </w:rPr>
      </w:pPr>
    </w:p>
    <w:p>
      <w:pP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tbl>
      <w:tblPr>
        <w:tblStyle w:val="16"/>
        <w:tblW w:w="906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145"/>
        <w:gridCol w:w="1366"/>
        <w:gridCol w:w="1084"/>
        <w:gridCol w:w="883"/>
        <w:gridCol w:w="2069"/>
        <w:gridCol w:w="17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90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</w:trPr>
        <w:tc>
          <w:tcPr>
            <w:tcW w:w="90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2019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32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吾塔木乡依格孜吾斯塘村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繁育羊养殖建设项目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32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若羌县吾塔木乡依格孜吾斯塘村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2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27.6万元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27.6万元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27.6万元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27.6万元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6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91"/>
                <w:tab w:val="right" w:pos="1884"/>
              </w:tabs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ab/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ab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72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7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7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投入资金19.2万元，购买2-4岁龄本地良种生产母羊160只，单只体重达到30公斤以上，扶持贫困户16户，每户发放10只，产权归贫困户所有。，项目受益户满意度≥90％</w:t>
            </w:r>
          </w:p>
        </w:tc>
        <w:tc>
          <w:tcPr>
            <w:tcW w:w="3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投入资金19.2万元，购买2-4岁龄本地良种生产母羊160只，单只体重达到30公斤以上，扶持贫困户16户，每户发放10只，产权归贫困户所有。，项目受益户满意度≥90％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72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产出指标（70分）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生产羊养殖规模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160只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生产羊成活率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≥90％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项目完成时限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2019/11/10前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2019/11/10前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生产羊每只补助标准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1200元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效益指标（20分）</w:t>
            </w: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特色产业年产值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≥5.76万元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≥5.76万元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特色养殖业带动建档立卡贫困人口增收（户均）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≥1000元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≥1000元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特色产业受益建档立卡贫困户数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16户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牲畜粪便农家肥转化及使用率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≥90％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形成稳定增收产业贫困户规模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户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提高贫困户人均纯收入增长率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≥10％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项目受益户满意度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</w:t>
            </w:r>
            <w:r>
              <w:rPr>
                <w:rFonts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％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</w:t>
            </w:r>
            <w:r>
              <w:rPr>
                <w:rFonts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％</w:t>
            </w:r>
          </w:p>
        </w:tc>
      </w:tr>
    </w:tbl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7FA42C"/>
    <w:multiLevelType w:val="singleLevel"/>
    <w:tmpl w:val="557FA42C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21482D"/>
    <w:rsid w:val="002574E5"/>
    <w:rsid w:val="003908B7"/>
    <w:rsid w:val="004366A8"/>
    <w:rsid w:val="00502BA7"/>
    <w:rsid w:val="005162F1"/>
    <w:rsid w:val="00535153"/>
    <w:rsid w:val="00554F82"/>
    <w:rsid w:val="0056390D"/>
    <w:rsid w:val="005719B0"/>
    <w:rsid w:val="005D10D6"/>
    <w:rsid w:val="00692944"/>
    <w:rsid w:val="006E6BB4"/>
    <w:rsid w:val="00855E3A"/>
    <w:rsid w:val="00922CB9"/>
    <w:rsid w:val="009838B7"/>
    <w:rsid w:val="009B0A0F"/>
    <w:rsid w:val="009E5CD9"/>
    <w:rsid w:val="00A26421"/>
    <w:rsid w:val="00A4293B"/>
    <w:rsid w:val="00A67D50"/>
    <w:rsid w:val="00A8691A"/>
    <w:rsid w:val="00AC1946"/>
    <w:rsid w:val="00AF30EA"/>
    <w:rsid w:val="00B40063"/>
    <w:rsid w:val="00B41F61"/>
    <w:rsid w:val="00BA46E6"/>
    <w:rsid w:val="00C56C72"/>
    <w:rsid w:val="00CA6457"/>
    <w:rsid w:val="00CC201C"/>
    <w:rsid w:val="00D17F2E"/>
    <w:rsid w:val="00D25540"/>
    <w:rsid w:val="00D30354"/>
    <w:rsid w:val="00DF42A0"/>
    <w:rsid w:val="00E2323E"/>
    <w:rsid w:val="00E769FE"/>
    <w:rsid w:val="00EA2CBE"/>
    <w:rsid w:val="00F32FEE"/>
    <w:rsid w:val="00FB10BB"/>
    <w:rsid w:val="17CA19BB"/>
    <w:rsid w:val="1AF97805"/>
    <w:rsid w:val="1E2D571F"/>
    <w:rsid w:val="1E7D4124"/>
    <w:rsid w:val="23186570"/>
    <w:rsid w:val="238B51F3"/>
    <w:rsid w:val="296C4B38"/>
    <w:rsid w:val="3E865636"/>
    <w:rsid w:val="441935F1"/>
    <w:rsid w:val="516A0AFC"/>
    <w:rsid w:val="649F210E"/>
    <w:rsid w:val="67983924"/>
    <w:rsid w:val="76A410C0"/>
    <w:rsid w:val="76B179A0"/>
    <w:rsid w:val="7A10698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1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6">
    <w:name w:val="p15"/>
    <w:basedOn w:val="1"/>
    <w:qFormat/>
    <w:uiPriority w:val="0"/>
    <w:pPr>
      <w:widowControl/>
    </w:pPr>
    <w:rPr>
      <w:kern w:val="0"/>
      <w:szCs w:val="21"/>
    </w:rPr>
  </w:style>
  <w:style w:type="character" w:customStyle="1" w:styleId="47">
    <w:name w:val="font21"/>
    <w:basedOn w:val="1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48">
    <w:name w:val="font01"/>
    <w:basedOn w:val="17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49">
    <w:name w:val="font31"/>
    <w:basedOn w:val="17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0">
    <w:name w:val="font11"/>
    <w:basedOn w:val="17"/>
    <w:uiPriority w:val="0"/>
    <w:rPr>
      <w:rFonts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1133</Characters>
  <Lines>9</Lines>
  <Paragraphs>2</Paragraphs>
  <TotalTime>0</TotalTime>
  <ScaleCrop>false</ScaleCrop>
  <LinksUpToDate>false</LinksUpToDate>
  <CharactersWithSpaces>1329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小龙</cp:lastModifiedBy>
  <cp:lastPrinted>2018-12-31T10:56:00Z</cp:lastPrinted>
  <dcterms:modified xsi:type="dcterms:W3CDTF">2019-11-05T12:33:21Z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