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kern w:val="0"/>
          <w:sz w:val="36"/>
          <w:szCs w:val="36"/>
          <w:lang w:eastAsia="zh-CN"/>
        </w:rPr>
        <w:t>瓦石峡镇以奖代补项目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6"/>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（二）项目预算绩效目标设定情况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7.44</w:t>
      </w:r>
      <w:r>
        <w:rPr>
          <w:rFonts w:hint="eastAsia" w:ascii="仿宋" w:hAnsi="仿宋" w:eastAsia="仿宋" w:cs="仿宋"/>
          <w:sz w:val="32"/>
          <w:szCs w:val="32"/>
        </w:rPr>
        <w:t>万元，稳定就业，签订劳务合同1年以上，一次性补助4000元，扶持脱贫户8户；就业满一年，并签订合同，一次性补助3000元，扶持脱贫户8户；就业满九个月，并签订合同，一次性补助2600元，扶持脱贫户2户；就业满八个月，并签订合同，一次性补助2400元，扶持脱贫户1户；就业满七个月，并签订合同，一次性补助2200元，扶持脱贫户4户；就业满六个月，并签订合同，一次性补助2000元，扶持脱贫户1户</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7.44</w:t>
      </w:r>
      <w:r>
        <w:rPr>
          <w:rFonts w:hint="eastAsia" w:ascii="仿宋" w:hAnsi="仿宋" w:eastAsia="仿宋" w:cs="仿宋"/>
          <w:sz w:val="32"/>
          <w:szCs w:val="32"/>
        </w:rPr>
        <w:t>万元，来源全部为</w:t>
      </w:r>
      <w:r>
        <w:rPr>
          <w:rFonts w:hint="eastAsia" w:ascii="仿宋" w:hAnsi="仿宋" w:eastAsia="仿宋" w:cs="仿宋"/>
          <w:sz w:val="32"/>
          <w:szCs w:val="32"/>
          <w:lang w:eastAsia="zh-CN"/>
        </w:rPr>
        <w:t>自治州财政专项扶贫资金（扶贫发展）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瓦石峡镇以奖代补项目。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4月</w:t>
      </w:r>
      <w:r>
        <w:rPr>
          <w:rFonts w:hint="eastAsia" w:ascii="仿宋" w:hAnsi="仿宋" w:eastAsia="仿宋" w:cs="仿宋"/>
          <w:sz w:val="32"/>
          <w:szCs w:val="32"/>
          <w:lang w:eastAsia="zh-CN"/>
        </w:rPr>
        <w:t>实施瓦石峡镇以奖代补项目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30</w:t>
      </w:r>
      <w:r>
        <w:rPr>
          <w:rFonts w:hint="eastAsia" w:ascii="仿宋" w:hAnsi="仿宋" w:eastAsia="仿宋" w:cs="仿宋"/>
          <w:sz w:val="32"/>
          <w:szCs w:val="32"/>
          <w:lang w:eastAsia="zh-CN"/>
        </w:rPr>
        <w:t>日，由若羌县扶贫开发领导小组牵头组织人力资源和社会保障局等部门组成验收组对该项目进行验收。验收组一行通过查阅资料档案、实地查看工程建设情况一致同意该项目等级为合格，通过验收。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_GB2312" w:eastAsia="仿宋_GB2312"/>
          <w:kern w:val="0"/>
          <w:sz w:val="32"/>
        </w:rPr>
      </w:pPr>
      <w:r>
        <w:rPr>
          <w:rStyle w:val="6"/>
          <w:rFonts w:hint="eastAsia" w:ascii="仿宋" w:hAnsi="仿宋" w:eastAsia="仿宋" w:cs="仿宋"/>
          <w:spacing w:val="-4"/>
          <w:sz w:val="32"/>
          <w:szCs w:val="32"/>
        </w:rPr>
        <w:t>（二）项目管理情况分析</w:t>
      </w:r>
    </w:p>
    <w:p>
      <w:pPr>
        <w:keepNext w:val="0"/>
        <w:keepLines w:val="0"/>
        <w:pageBreakBefore w:val="0"/>
        <w:widowControl/>
        <w:kinsoku/>
        <w:wordWrap/>
        <w:overflowPunct/>
        <w:topLinePunct w:val="0"/>
        <w:autoSpaceDE/>
        <w:autoSpaceDN/>
        <w:bidi w:val="0"/>
        <w:adjustRightInd/>
        <w:snapToGrid/>
        <w:spacing w:line="560" w:lineRule="exact"/>
        <w:ind w:right="0" w:rightChars="0" w:firstLine="643" w:firstLineChars="200"/>
        <w:textAlignment w:val="auto"/>
        <w:rPr>
          <w:rFonts w:hint="eastAsia" w:ascii="仿宋_GB2312" w:eastAsia="仿宋_GB2312"/>
          <w:b/>
          <w:kern w:val="0"/>
          <w:sz w:val="32"/>
        </w:rPr>
      </w:pPr>
      <w:r>
        <w:rPr>
          <w:rFonts w:hint="eastAsia" w:ascii="仿宋_GB2312" w:eastAsia="仿宋_GB2312"/>
          <w:b/>
          <w:kern w:val="0"/>
          <w:sz w:val="32"/>
        </w:rPr>
        <w:t>1.</w:t>
      </w:r>
      <w:r>
        <w:rPr>
          <w:rFonts w:hint="eastAsia" w:ascii="仿宋_GB2312" w:eastAsia="仿宋_GB2312"/>
          <w:b/>
          <w:kern w:val="0"/>
          <w:sz w:val="32"/>
          <w:lang w:eastAsia="zh-CN"/>
        </w:rPr>
        <w:t>完善</w:t>
      </w:r>
      <w:r>
        <w:rPr>
          <w:rFonts w:hint="eastAsia" w:ascii="仿宋_GB2312" w:eastAsia="仿宋_GB2312"/>
          <w:b/>
          <w:kern w:val="0"/>
          <w:sz w:val="32"/>
        </w:rPr>
        <w:t>目标责任制和责任追究制。</w:t>
      </w:r>
    </w:p>
    <w:p>
      <w:pPr>
        <w:keepNext w:val="0"/>
        <w:keepLines w:val="0"/>
        <w:pageBreakBefore w:val="0"/>
        <w:widowControl/>
        <w:kinsoku/>
        <w:wordWrap/>
        <w:overflowPunct/>
        <w:topLinePunct w:val="0"/>
        <w:autoSpaceDE/>
        <w:autoSpaceDN/>
        <w:bidi w:val="0"/>
        <w:adjustRightInd/>
        <w:snapToGrid/>
        <w:spacing w:line="560" w:lineRule="exact"/>
        <w:ind w:right="0" w:rightChars="0" w:firstLine="560" w:firstLineChars="200"/>
        <w:textAlignment w:val="auto"/>
        <w:rPr>
          <w:rFonts w:hint="eastAsia" w:ascii="仿宋_GB2312" w:hAnsi="仿宋" w:eastAsia="仿宋_GB2312" w:cs="仿宋"/>
          <w:spacing w:val="-20"/>
          <w:sz w:val="32"/>
          <w:szCs w:val="32"/>
          <w:lang w:eastAsia="zh-CN"/>
        </w:rPr>
      </w:pPr>
      <w:r>
        <w:rPr>
          <w:rFonts w:hint="eastAsia" w:ascii="仿宋_GB2312" w:hAnsi="仿宋" w:eastAsia="仿宋_GB2312" w:cs="仿宋"/>
          <w:spacing w:val="-20"/>
          <w:sz w:val="32"/>
          <w:szCs w:val="32"/>
          <w:lang w:eastAsia="zh-CN"/>
        </w:rPr>
        <w:t>及时调整项目建设实施领导小组成员。领导小组与项目村签订目标责任书，明确责任，责任到人。对于职责不清、措施不到位的，落实不及时的，要追究责任，严肃处理。对于弄虚作假的，坚决以制止。</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right="0" w:rightChars="0" w:firstLine="643" w:firstLineChars="200"/>
        <w:textAlignment w:val="auto"/>
        <w:rPr>
          <w:rFonts w:hint="eastAsia" w:ascii="仿宋_GB2312" w:eastAsia="仿宋_GB2312"/>
          <w:b/>
          <w:kern w:val="0"/>
          <w:sz w:val="32"/>
        </w:rPr>
      </w:pPr>
      <w:r>
        <w:rPr>
          <w:rFonts w:hint="eastAsia" w:ascii="仿宋_GB2312" w:eastAsia="仿宋_GB2312"/>
          <w:b/>
          <w:kern w:val="0"/>
          <w:sz w:val="32"/>
        </w:rPr>
        <w:t>严格执行采购招标制度。</w:t>
      </w:r>
    </w:p>
    <w:p>
      <w:pPr>
        <w:keepNext w:val="0"/>
        <w:keepLines w:val="0"/>
        <w:pageBreakBefore w:val="0"/>
        <w:widowControl/>
        <w:numPr>
          <w:numId w:val="0"/>
        </w:numPr>
        <w:kinsoku/>
        <w:wordWrap/>
        <w:overflowPunct/>
        <w:topLinePunct w:val="0"/>
        <w:autoSpaceDE/>
        <w:autoSpaceDN/>
        <w:bidi w:val="0"/>
        <w:adjustRightInd/>
        <w:snapToGrid/>
        <w:spacing w:line="560" w:lineRule="exact"/>
        <w:ind w:right="0" w:rightChars="0" w:firstLine="560" w:firstLineChars="200"/>
        <w:textAlignment w:val="auto"/>
        <w:rPr>
          <w:rFonts w:hint="eastAsia" w:ascii="仿宋_GB2312" w:eastAsia="仿宋_GB2312"/>
          <w:kern w:val="0"/>
          <w:sz w:val="32"/>
        </w:rPr>
      </w:pPr>
      <w:r>
        <w:rPr>
          <w:rFonts w:hint="eastAsia" w:ascii="仿宋_GB2312" w:hAnsi="仿宋" w:eastAsia="仿宋_GB2312" w:cs="仿宋"/>
          <w:spacing w:val="-20"/>
          <w:sz w:val="32"/>
          <w:szCs w:val="32"/>
          <w:lang w:eastAsia="zh-CN"/>
        </w:rPr>
        <w:t>严格按照“若羌县财政扶贫专项资金使用管理办法”、县人民政府相关文件要求和会议纪要规定，对项目进行采标议价；对采购的项目进行必要的种植知识调研和办理必须的建议手续。切实做到公开公证。</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_GB2312" w:eastAsia="仿宋_GB2312"/>
          <w:b/>
          <w:kern w:val="0"/>
          <w:sz w:val="32"/>
        </w:rPr>
      </w:pPr>
      <w:r>
        <w:rPr>
          <w:rFonts w:hint="eastAsia" w:ascii="仿宋_GB2312" w:eastAsia="仿宋_GB2312"/>
          <w:b/>
          <w:kern w:val="0"/>
          <w:sz w:val="32"/>
        </w:rPr>
        <w:t>严格执行县级报账制度。</w:t>
      </w:r>
    </w:p>
    <w:p>
      <w:pPr>
        <w:keepNext w:val="0"/>
        <w:keepLines w:val="0"/>
        <w:pageBreakBefore w:val="0"/>
        <w:widowControl/>
        <w:numPr>
          <w:numId w:val="0"/>
        </w:numPr>
        <w:kinsoku/>
        <w:wordWrap/>
        <w:overflowPunct/>
        <w:topLinePunct w:val="0"/>
        <w:autoSpaceDE/>
        <w:autoSpaceDN/>
        <w:bidi w:val="0"/>
        <w:adjustRightInd/>
        <w:snapToGrid/>
        <w:spacing w:line="560" w:lineRule="exact"/>
        <w:ind w:right="0" w:rightChars="0" w:firstLine="560" w:firstLineChars="200"/>
        <w:textAlignment w:val="auto"/>
        <w:rPr>
          <w:rFonts w:hint="eastAsia" w:ascii="仿宋_GB2312" w:eastAsia="仿宋_GB2312"/>
          <w:kern w:val="0"/>
          <w:sz w:val="32"/>
        </w:rPr>
      </w:pPr>
      <w:r>
        <w:rPr>
          <w:rFonts w:hint="eastAsia" w:ascii="仿宋_GB2312" w:hAnsi="仿宋" w:eastAsia="仿宋_GB2312" w:cs="仿宋"/>
          <w:spacing w:val="-20"/>
          <w:sz w:val="32"/>
          <w:szCs w:val="32"/>
          <w:lang w:eastAsia="zh-CN"/>
        </w:rPr>
        <w:t>严格按照县财政局下发的“扶贫（少数民族发展资金）专项资金拨付应提供的资料和资金拨付流程”的规定，认真执行县级保障提款，集中支付等有关规定，切实加强项目的资金管理，实行专款专用。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_GB2312" w:eastAsia="仿宋_GB2312"/>
          <w:b/>
          <w:kern w:val="0"/>
          <w:sz w:val="32"/>
        </w:rPr>
      </w:pPr>
      <w:r>
        <w:rPr>
          <w:rFonts w:hint="eastAsia" w:ascii="仿宋_GB2312" w:eastAsia="仿宋_GB2312"/>
          <w:b/>
          <w:kern w:val="0"/>
          <w:sz w:val="32"/>
        </w:rPr>
        <w:t>严格执行公告公示制度。</w:t>
      </w:r>
    </w:p>
    <w:p>
      <w:pPr>
        <w:keepNext w:val="0"/>
        <w:keepLines w:val="0"/>
        <w:pageBreakBefore w:val="0"/>
        <w:widowControl/>
        <w:numPr>
          <w:numId w:val="0"/>
        </w:numPr>
        <w:kinsoku/>
        <w:wordWrap/>
        <w:overflowPunct/>
        <w:topLinePunct w:val="0"/>
        <w:autoSpaceDE/>
        <w:autoSpaceDN/>
        <w:bidi w:val="0"/>
        <w:adjustRightInd/>
        <w:snapToGrid/>
        <w:spacing w:line="560" w:lineRule="exact"/>
        <w:ind w:right="0" w:rightChars="0" w:firstLine="560" w:firstLineChars="200"/>
        <w:textAlignment w:val="auto"/>
        <w:rPr>
          <w:rFonts w:hint="eastAsia" w:ascii="仿宋_GB2312" w:hAnsi="宋体" w:eastAsia="仿宋_GB2312"/>
          <w:sz w:val="32"/>
          <w:lang w:val="en-US" w:eastAsia="zh-CN"/>
        </w:rPr>
      </w:pPr>
      <w:r>
        <w:rPr>
          <w:rFonts w:hint="eastAsia" w:ascii="仿宋_GB2312" w:hAnsi="仿宋" w:eastAsia="仿宋_GB2312" w:cs="仿宋"/>
          <w:spacing w:val="-20"/>
          <w:sz w:val="32"/>
          <w:szCs w:val="32"/>
          <w:lang w:eastAsia="zh-CN"/>
        </w:rPr>
        <w:t>严格推行项目资金公示公告制，实行事前公示、事后公告的制度。遵循公开、公正的原则对项目计划安排、项目建设内容和项目资金投入使用等方面的不同阶段，采取公示公告方式，接受群众和社会监督。严格按照县财政局下发的“扶贫（少数民族发展资金）专项资金拨付应提供的资料和资金拨付流程”要求，提供完整的贫困户公示表、贫困户收益发放表，公示情况和发放情况的图片资料和音像资料。</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rPr>
      </w:pPr>
      <w:r>
        <w:rPr>
          <w:rStyle w:val="6"/>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4" w:firstLineChars="200"/>
        <w:textAlignment w:val="auto"/>
        <w:rPr>
          <w:rFonts w:hint="eastAsia" w:ascii="仿宋" w:hAnsi="仿宋" w:eastAsia="仿宋" w:cs="仿宋"/>
          <w:sz w:val="32"/>
          <w:lang w:val="en-US" w:eastAsia="zh-CN"/>
        </w:rPr>
      </w:pPr>
      <w:r>
        <w:rPr>
          <w:rStyle w:val="6"/>
          <w:rFonts w:hint="eastAsia" w:ascii="仿宋" w:hAnsi="仿宋" w:eastAsia="仿宋" w:cs="仿宋"/>
          <w:b w:val="0"/>
          <w:spacing w:val="-4"/>
          <w:sz w:val="32"/>
          <w:szCs w:val="32"/>
        </w:rPr>
        <w:t>2019年</w:t>
      </w:r>
      <w:r>
        <w:rPr>
          <w:rStyle w:val="6"/>
          <w:rFonts w:hint="eastAsia" w:ascii="仿宋" w:hAnsi="仿宋" w:eastAsia="仿宋" w:cs="仿宋"/>
          <w:b w:val="0"/>
          <w:spacing w:val="-4"/>
          <w:sz w:val="32"/>
          <w:szCs w:val="32"/>
          <w:lang w:val="en-US" w:eastAsia="zh-CN"/>
        </w:rPr>
        <w:t>5</w:t>
      </w:r>
      <w:r>
        <w:rPr>
          <w:rStyle w:val="6"/>
          <w:rFonts w:hint="eastAsia" w:ascii="仿宋" w:hAnsi="仿宋" w:eastAsia="仿宋" w:cs="仿宋"/>
          <w:b w:val="0"/>
          <w:spacing w:val="-4"/>
          <w:sz w:val="32"/>
          <w:szCs w:val="32"/>
        </w:rPr>
        <w:t>月</w:t>
      </w:r>
      <w:r>
        <w:rPr>
          <w:rStyle w:val="6"/>
          <w:rFonts w:hint="eastAsia" w:ascii="仿宋" w:hAnsi="仿宋" w:eastAsia="仿宋" w:cs="仿宋"/>
          <w:b w:val="0"/>
          <w:spacing w:val="-4"/>
          <w:sz w:val="32"/>
          <w:szCs w:val="32"/>
          <w:lang w:val="en-US" w:eastAsia="zh-CN"/>
        </w:rPr>
        <w:t>30</w:t>
      </w:r>
      <w:r>
        <w:rPr>
          <w:rStyle w:val="6"/>
          <w:rFonts w:hint="eastAsia" w:ascii="仿宋" w:hAnsi="仿宋" w:eastAsia="仿宋" w:cs="仿宋"/>
          <w:b w:val="0"/>
          <w:spacing w:val="-4"/>
          <w:sz w:val="32"/>
          <w:szCs w:val="32"/>
        </w:rPr>
        <w:t>日前已</w:t>
      </w:r>
      <w:r>
        <w:rPr>
          <w:rStyle w:val="6"/>
          <w:rFonts w:hint="eastAsia" w:ascii="仿宋" w:hAnsi="仿宋" w:eastAsia="仿宋" w:cs="仿宋"/>
          <w:b w:val="0"/>
          <w:spacing w:val="-4"/>
          <w:sz w:val="32"/>
          <w:szCs w:val="32"/>
          <w:lang w:eastAsia="zh-CN"/>
        </w:rPr>
        <w:t>按照项目计划完成，</w:t>
      </w:r>
      <w:r>
        <w:rPr>
          <w:rFonts w:hint="eastAsia" w:ascii="仿宋" w:hAnsi="仿宋" w:eastAsia="仿宋" w:cs="仿宋"/>
          <w:kern w:val="2"/>
          <w:sz w:val="32"/>
          <w:szCs w:val="24"/>
          <w:lang w:val="en-US" w:eastAsia="zh-CN" w:bidi="ar-SA"/>
        </w:rPr>
        <w:t>该项目实施后</w:t>
      </w:r>
      <w:r>
        <w:rPr>
          <w:rFonts w:hint="eastAsia" w:ascii="方正仿宋_GBK" w:hAnsi="方正仿宋_GBK" w:eastAsia="方正仿宋_GBK" w:cs="方正仿宋_GBK"/>
          <w:sz w:val="32"/>
          <w:lang w:val="en-US" w:eastAsia="zh-CN"/>
        </w:rPr>
        <w:t>，</w:t>
      </w:r>
      <w:r>
        <w:rPr>
          <w:rFonts w:hint="eastAsia" w:ascii="仿宋_GB2312" w:hAnsi="仿宋" w:eastAsia="仿宋_GB2312" w:cs="仿宋"/>
          <w:spacing w:val="-20"/>
          <w:sz w:val="32"/>
          <w:szCs w:val="32"/>
          <w:lang w:eastAsia="zh-CN"/>
        </w:rPr>
        <w:t>改变了原来贫困户单一的生产模式，大力激发贫困群众内生动力，农牧民群众的科技文化素质得到显著提高，群众的小农意识和传统农牧业观念进一步得到转变；对调整农牧产业结构，优化农牧民劳动力资源配置，解决农牧民富余劳动力就业问题具有很强的带动作用；基础设施建设得到进一步完善；促进全镇经济和社会各项事业快速发展。</w:t>
      </w:r>
      <w:r>
        <w:rPr>
          <w:rFonts w:hint="eastAsia" w:ascii="仿宋" w:hAnsi="仿宋" w:eastAsia="仿宋" w:cs="仿宋"/>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val="en-US" w:eastAsia="zh-CN"/>
        </w:rPr>
      </w:pPr>
      <w:r>
        <w:rPr>
          <w:rStyle w:val="6"/>
          <w:rFonts w:hint="eastAsia" w:ascii="仿宋" w:hAnsi="仿宋" w:eastAsia="仿宋" w:cs="仿宋"/>
          <w:b w:val="0"/>
          <w:spacing w:val="-4"/>
          <w:sz w:val="32"/>
          <w:szCs w:val="32"/>
        </w:rPr>
        <w:t>五、其他需要说明的问题</w:t>
      </w:r>
      <w:r>
        <w:rPr>
          <w:rStyle w:val="6"/>
          <w:rFonts w:hint="eastAsia" w:ascii="仿宋" w:hAnsi="仿宋" w:eastAsia="仿宋" w:cs="仿宋"/>
          <w:b w:val="0"/>
          <w:spacing w:val="-4"/>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6"/>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6"/>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6"/>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1、</w:t>
      </w:r>
      <w:r>
        <w:rPr>
          <w:rStyle w:val="6"/>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bCs w:val="0"/>
          <w:spacing w:val="-4"/>
          <w:sz w:val="32"/>
          <w:szCs w:val="32"/>
          <w:lang w:val="en-US" w:eastAsia="zh-CN"/>
        </w:rPr>
      </w:pPr>
      <w:r>
        <w:rPr>
          <w:rStyle w:val="6"/>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2、</w:t>
      </w:r>
      <w:r>
        <w:rPr>
          <w:rStyle w:val="6"/>
          <w:rFonts w:hint="eastAsia" w:ascii="仿宋" w:hAnsi="仿宋" w:eastAsia="仿宋" w:cs="仿宋"/>
          <w:b/>
          <w:bCs w:val="0"/>
          <w:spacing w:val="-4"/>
          <w:sz w:val="32"/>
          <w:szCs w:val="32"/>
          <w:lang w:eastAsia="zh-CN"/>
        </w:rPr>
        <w:t>对项目法人的建</w:t>
      </w:r>
      <w:r>
        <w:rPr>
          <w:rStyle w:val="6"/>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w:t>
      </w: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bookmarkStart w:id="0" w:name="_GoBack"/>
            <w:r>
              <w:rPr>
                <w:rStyle w:val="6"/>
                <w:rFonts w:hint="eastAsia" w:ascii="仿宋" w:hAnsi="仿宋" w:eastAsia="仿宋"/>
                <w:b w:val="0"/>
                <w:spacing w:val="-4"/>
                <w:sz w:val="32"/>
                <w:szCs w:val="32"/>
                <w:lang w:eastAsia="zh-CN"/>
              </w:rPr>
              <w:t>若羌县瓦石峡镇</w:t>
            </w:r>
            <w:r>
              <w:rPr>
                <w:rStyle w:val="6"/>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瓦石峡镇以奖代补</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7.44</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7.44</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7.44</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7.44</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w:t>
            </w:r>
            <w:r>
              <w:rPr>
                <w:rFonts w:hint="eastAsia" w:ascii="宋体" w:hAnsi="宋体" w:cs="宋体"/>
                <w:kern w:val="0"/>
                <w:sz w:val="20"/>
                <w:szCs w:val="20"/>
                <w:lang w:val="en-US" w:eastAsia="zh-CN"/>
              </w:rPr>
              <w:t>7.44</w:t>
            </w:r>
            <w:r>
              <w:rPr>
                <w:rFonts w:hint="eastAsia" w:ascii="宋体" w:hAnsi="宋体" w:cs="宋体" w:eastAsiaTheme="minorEastAsia"/>
                <w:kern w:val="0"/>
                <w:sz w:val="20"/>
                <w:szCs w:val="20"/>
                <w:lang w:val="en-US" w:eastAsia="zh-CN"/>
              </w:rPr>
              <w:t>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eastAsiaTheme="minorEastAsia"/>
                <w:kern w:val="0"/>
                <w:sz w:val="20"/>
                <w:szCs w:val="20"/>
                <w:lang w:val="en-US" w:eastAsia="zh-CN"/>
              </w:rPr>
              <w:t>7.44</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稳定就业奖励补助贫困人数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24人</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24人</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稳定就业奖励资金发放到位率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2019/5/30前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2019/5/30前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实现稳定就业贫困人口奖励标准</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2000-4000元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2000-4000元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实现稳定就业贫困户增收（人均）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≥3000元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≥3000元</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贫困群众政策知晓率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形成稳定增收产业贫困户规模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24人</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24人</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激发广大贫困户自力更生，勤劳致富内生动力</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提高贫困户人均纯收入增长率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服务对象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满意度指标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90</w:t>
            </w:r>
            <w:r>
              <w:rPr>
                <w:rFonts w:hint="eastAsia" w:ascii="宋体" w:hAnsi="宋体" w:cs="宋体"/>
                <w:kern w:val="0"/>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0</w:t>
            </w:r>
            <w:r>
              <w:rPr>
                <w:rFonts w:hint="eastAsia" w:ascii="宋体" w:hAnsi="宋体" w:cs="宋体"/>
                <w:kern w:val="0"/>
                <w:sz w:val="20"/>
                <w:szCs w:val="20"/>
              </w:rPr>
              <w:t>％</w:t>
            </w:r>
          </w:p>
        </w:tc>
      </w:tr>
      <w:bookmarkEnd w:id="0"/>
    </w:tbl>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420" w:firstLineChars="200"/>
      </w:pPr>
    </w:p>
    <w:p>
      <w:pPr>
        <w:keepNext w:val="0"/>
        <w:keepLines w:val="0"/>
        <w:pageBreakBefore w:val="0"/>
        <w:kinsoku/>
        <w:wordWrap/>
        <w:overflowPunct/>
        <w:topLinePunct w:val="0"/>
        <w:autoSpaceDE/>
        <w:autoSpaceDN/>
        <w:bidi w:val="0"/>
        <w:adjustRightInd/>
        <w:snapToGrid/>
        <w:spacing w:line="560" w:lineRule="exact"/>
        <w:ind w:firstLine="420" w:firstLineChars="200"/>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5C5D10"/>
    <w:multiLevelType w:val="singleLevel"/>
    <w:tmpl w:val="9A5C5D1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B2CC6"/>
    <w:rsid w:val="118C7784"/>
    <w:rsid w:val="136B2CC6"/>
    <w:rsid w:val="13CB6F9A"/>
    <w:rsid w:val="34414922"/>
    <w:rsid w:val="3FCF4763"/>
    <w:rsid w:val="74D86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30" w:firstLineChars="210"/>
    </w:pPr>
    <w:rPr>
      <w:sz w:val="30"/>
      <w:lang w:val="en-US" w:eastAsia="zh-CN" w:bidi="ar-SA"/>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2019-11-07T10:23:00Z</dcterms:created>
  <dc:creator>Administrator</dc:creator>
  <cp:lastModifiedBy>Administrator</cp:lastModifiedBy>
  <dcterms:modified xsi:type="dcterms:W3CDTF">2019-11-09T02:54:00Z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