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both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项目名称：租赁500亩土地 实施种植优质饲草料基地项目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祁曼塔格村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祁曼塔格乡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项目负责人（签章）：玉素甫·艾麦尔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widowControl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祁曼塔格乡人民政府位于若羌县城东南部，是若羌县重要的畜牧业生产基地。乡政府驻地的祁曼塔格村，位于羌塘高原北端，阿尔金山以东、昆仑山以北、祁曼塔格山南麓的库姆库勒高原盆地之间的依协克帕提，平均海拔4500米。距依吞布拉克镇200公里，距若羌县城480余公里，距州府所在地库尔勒市920余公里。全年多风，属典型的高原荒漠干旱气候。自然环境恶劣，生活、生产条件艰苦，是五类艰苦边远地区。年平均气温1.4℃，7月份平均气温13.5℃，极端高温28℃，1月份平均气温-12.4℃，极端低温-31.3℃。平均降水量50.3mm，最大冻土深度250cm，无霜期150天。</w:t>
      </w:r>
    </w:p>
    <w:p>
      <w:pPr>
        <w:widowControl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全村总面积2.2万平方千米，其中草场面积573513亩，无耕地，放养的牲畜主要以羊、牛为主，辅以少量的马、骆驼和毛驴。村集体年收入</w:t>
      </w:r>
      <w:r>
        <w:rPr>
          <w:rFonts w:hint="eastAsia" w:ascii="仿宋_GB2312" w:hAnsi="宋体" w:eastAsia="仿宋_GB2312"/>
          <w:sz w:val="32"/>
          <w:lang w:val="en-US" w:eastAsia="zh-CN"/>
        </w:rPr>
        <w:t>10.8</w:t>
      </w:r>
      <w:r>
        <w:rPr>
          <w:rFonts w:hint="eastAsia" w:ascii="仿宋_GB2312" w:hAnsi="宋体" w:eastAsia="仿宋_GB2312"/>
          <w:sz w:val="32"/>
        </w:rPr>
        <w:t>万元，201</w:t>
      </w:r>
      <w:r>
        <w:rPr>
          <w:rFonts w:hint="eastAsia" w:ascii="仿宋_GB2312" w:hAnsi="宋体" w:eastAsia="仿宋_GB2312"/>
          <w:sz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</w:rPr>
        <w:t>年农牧民人均纯收入为</w:t>
      </w:r>
      <w:r>
        <w:rPr>
          <w:rFonts w:hint="eastAsia" w:ascii="仿宋_GB2312" w:hAnsi="宋体" w:eastAsia="仿宋_GB2312"/>
          <w:sz w:val="32"/>
          <w:lang w:val="en-US" w:eastAsia="zh-CN"/>
        </w:rPr>
        <w:t>5600</w:t>
      </w:r>
      <w:r>
        <w:rPr>
          <w:rFonts w:hint="eastAsia" w:ascii="仿宋_GB2312" w:hAnsi="宋体" w:eastAsia="仿宋_GB2312"/>
          <w:sz w:val="32"/>
        </w:rPr>
        <w:t>元。2008年以来，按照自治州“人畜下山来，绿色留高原”工作方针，全乡牧民通过“集中安置”和“插花安置”方式搬迁居住到若羌县城周边乡镇（铁干里克镇、吾塔木乡和瓦石峡镇塔什萨依开发区）主要来源是畜牧业生产及外出务工劳务收入。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</w:t>
      </w:r>
      <w:r>
        <w:rPr>
          <w:rFonts w:hint="eastAsia" w:ascii="仿宋_GB2312" w:hAnsi="宋体" w:eastAsia="仿宋_GB2312"/>
          <w:sz w:val="32"/>
          <w:lang w:eastAsia="zh-CN"/>
        </w:rPr>
        <w:t>注册资金</w:t>
      </w:r>
      <w:r>
        <w:rPr>
          <w:rFonts w:hint="eastAsia" w:ascii="仿宋_GB2312" w:hAnsi="宋体" w:eastAsia="仿宋_GB2312"/>
          <w:sz w:val="32"/>
          <w:lang w:val="en-US" w:eastAsia="zh-CN"/>
        </w:rPr>
        <w:t>295.4万元。法人为</w:t>
      </w:r>
      <w:r>
        <w:rPr>
          <w:rFonts w:hint="eastAsia" w:ascii="仿宋_GB2312" w:hAnsi="宋体" w:eastAsia="仿宋_GB2312"/>
          <w:sz w:val="32"/>
        </w:rPr>
        <w:t>艾热提·阿不都力</w:t>
      </w:r>
      <w:r>
        <w:rPr>
          <w:rFonts w:hint="eastAsia" w:ascii="仿宋_GB2312" w:hAnsi="宋体" w:eastAsia="仿宋_GB2312"/>
          <w:sz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7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  <w:szCs w:val="22"/>
          <w:lang w:eastAsia="zh-CN"/>
        </w:rPr>
        <w:t>种植优质牧草，承包白地500亩，项目实施期限10年，按照每亩投入1300元</w:t>
      </w:r>
      <w:r>
        <w:rPr>
          <w:rFonts w:hint="eastAsia" w:ascii="仿宋_GB2312" w:hAnsi="宋体" w:eastAsia="仿宋_GB2312"/>
          <w:sz w:val="32"/>
        </w:rPr>
        <w:t>（土地租赁金200元、水资源费150元、土地管理费50元、水电费300元、肥料200元、多年生牧草种子一次性投入200元，人工费200元），500亩需资金65万元</w:t>
      </w:r>
      <w:r>
        <w:rPr>
          <w:rFonts w:hint="eastAsia" w:ascii="仿宋_GB2312" w:hAnsi="宋体" w:eastAsia="仿宋_GB2312"/>
          <w:sz w:val="32"/>
          <w:lang w:eastAsia="zh-CN"/>
        </w:rPr>
        <w:t>作为项目启动资金一次性投入，</w:t>
      </w:r>
      <w:r>
        <w:rPr>
          <w:rFonts w:hint="eastAsia" w:ascii="仿宋_GB2312" w:hAnsi="宋体" w:eastAsia="仿宋_GB2312"/>
          <w:sz w:val="32"/>
        </w:rPr>
        <w:t>受益户43户。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（包括预期目标及阶段性目标；项目基本性质、用途和主要内容、涉及范围）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上级财政</w:t>
      </w:r>
      <w:r>
        <w:rPr>
          <w:rFonts w:hint="eastAsia" w:ascii="仿宋_GB2312" w:hAnsi="宋体" w:eastAsia="仿宋_GB2312"/>
          <w:sz w:val="32"/>
        </w:rPr>
        <w:t>专项扶贫发展资金</w:t>
      </w:r>
      <w:r>
        <w:rPr>
          <w:rFonts w:hint="eastAsia" w:ascii="仿宋_GB2312" w:hAnsi="宋体" w:eastAsia="仿宋_GB2312"/>
          <w:sz w:val="32"/>
          <w:lang w:val="en-US" w:eastAsia="zh-CN"/>
        </w:rPr>
        <w:t>65万元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22"/>
          <w:lang w:eastAsia="zh-CN"/>
        </w:rPr>
        <w:t>种植优质牧草，承包白地500亩，项目实施期限10年，按照每亩投入1300元</w:t>
      </w:r>
      <w:r>
        <w:rPr>
          <w:rFonts w:hint="eastAsia" w:ascii="仿宋_GB2312" w:hAnsi="宋体" w:eastAsia="仿宋_GB2312"/>
          <w:sz w:val="32"/>
        </w:rPr>
        <w:t>（土地租赁金200元、水资源费150元、土地管理费50元、水电费300元、肥料200元、多年生牧草种子一次性投入200元，人工费200元），500亩需资金65万元</w:t>
      </w:r>
      <w:r>
        <w:rPr>
          <w:rFonts w:hint="eastAsia" w:ascii="仿宋_GB2312" w:hAnsi="宋体" w:eastAsia="仿宋_GB2312"/>
          <w:sz w:val="32"/>
          <w:lang w:eastAsia="zh-CN"/>
        </w:rPr>
        <w:t>作为项目启动资金一次性投入，</w:t>
      </w:r>
      <w:r>
        <w:rPr>
          <w:rFonts w:hint="eastAsia" w:ascii="仿宋_GB2312" w:hAnsi="宋体" w:eastAsia="仿宋_GB2312"/>
          <w:sz w:val="32"/>
        </w:rPr>
        <w:t>受益户43户。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（主要是指财政资金）</w:t>
      </w:r>
      <w:r>
        <w:rPr>
          <w:rFonts w:hint="eastAsia" w:ascii="仿宋_GB2312" w:hAnsi="宋体" w:eastAsia="仿宋_GB2312"/>
          <w:sz w:val="32"/>
          <w:lang w:eastAsia="zh-CN"/>
        </w:rPr>
        <w:t>上级财政</w:t>
      </w:r>
      <w:r>
        <w:rPr>
          <w:rFonts w:hint="eastAsia" w:ascii="仿宋_GB2312" w:hAnsi="宋体" w:eastAsia="仿宋_GB2312"/>
          <w:sz w:val="32"/>
        </w:rPr>
        <w:t>专项扶贫发展资金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祁曼塔格乡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于2019年3月26日已委托第三方招标代理公司新疆建宇工程项目管理咨询有限公司，在新疆政府采购网上发布招标公告，4月3日进行公开招标，中标单位：若羌县阿西农林开发有限责任公司，中标价：644000元。该项目于2019年4月10日实施完毕，并于4月12日完成验收工作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（包括项目投标情况、调整情况、完成验收等）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成立了祁曼塔格村村级扶贫项目实施领导小组，并下设办公室，安排专人负责项目申报、落实及实施等日常监督管理工作。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（包括项目管理制度建设、日常检查监督管理等情况）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该项目带动建档立卡贫困户增收（户均）≥2000元；扶持建档立卡贫困户数43户；特色种植业提升土壤肥力面积≥500亩；提高贫困户人均纯收入增长率≥10%，以上指标均符合申报的绩效目标内容。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（将项目支出后的实际状况与申报的绩效目标对比，从项目的经济性、效率性、有益性和可持续性等方面进行量化、具体分析。）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（包括资金安排、使用过程中的经验、做法、存在问题、改进措施和有关建议等）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1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项目完工后，项目实施领导小组继续对项目跟踪服务、加强管理，解决项目在发展过程中遇到的一切难题，保证项目长久发挥作用，贫困户长期受益。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祁曼塔格乡祁曼塔格村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pPr w:leftFromText="180" w:rightFromText="180" w:vertAnchor="text" w:horzAnchor="page" w:tblpX="1571" w:tblpY="84"/>
        <w:tblOverlap w:val="never"/>
        <w:tblW w:w="92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30"/>
        <w:gridCol w:w="1125"/>
        <w:gridCol w:w="3090"/>
        <w:gridCol w:w="1455"/>
        <w:gridCol w:w="19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2019年祁曼塔格乡祁曼塔格村财政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4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祁曼塔格乡财政专项扶贫资金饲草料基地项目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4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2019年中央提前下达若羌县第一批专项扶贫资金487万元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64.4万元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64.4万元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51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投资65万元，计划完成500亩租赁合同的签订，及牧草种植和对500亩地验收工作。</w:t>
            </w:r>
          </w:p>
        </w:tc>
        <w:tc>
          <w:tcPr>
            <w:tcW w:w="3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已完成500亩租赁合同的签订，及牧草种植和对500亩地验收工作。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配套饲草料加工设备数量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饲草料种植规模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500亩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饲草料加工设备质量合格率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饲草种植成活率（%）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≥85％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完工时限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2019年6月30日前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饲草料加工设备补助标准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37万元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每亩饲草种植成本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≤1300元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≤1300元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带动建档立卡贫困户增收（户均）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≥2000元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≥2000元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扶持建档立卡贫困户数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43户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通过扶贫项目开发，养殖项目畜在传统的草原和戈壁草场上放牧，自成体系，经过科学设计和建设，无环境污染，不仅符合国家要求,而且是发展绿色产业的支柱产业无环境污染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无环境污染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无环境污染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特色种植业提升土壤肥力面积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≥500亩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≥500亩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形成稳定增收产业贫困户规模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43户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提高贫困户人均纯收入增长率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≥10％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项目受益户满意度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</w:tr>
    </w:tbl>
    <w:p>
      <w:pPr>
        <w:tabs>
          <w:tab w:val="left" w:pos="2197"/>
        </w:tabs>
        <w:bidi w:val="0"/>
        <w:jc w:val="left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21482D"/>
    <w:rsid w:val="002574E5"/>
    <w:rsid w:val="002C4BB1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00FE01C7"/>
    <w:rsid w:val="01B978F3"/>
    <w:rsid w:val="02DB6C8A"/>
    <w:rsid w:val="03714766"/>
    <w:rsid w:val="03FC498C"/>
    <w:rsid w:val="06041368"/>
    <w:rsid w:val="06461557"/>
    <w:rsid w:val="08AD427E"/>
    <w:rsid w:val="0A0E3517"/>
    <w:rsid w:val="0A48677E"/>
    <w:rsid w:val="0CD20759"/>
    <w:rsid w:val="127340CB"/>
    <w:rsid w:val="12B56E50"/>
    <w:rsid w:val="13F25F5C"/>
    <w:rsid w:val="1D344A38"/>
    <w:rsid w:val="1EF86671"/>
    <w:rsid w:val="1FC97144"/>
    <w:rsid w:val="229567F4"/>
    <w:rsid w:val="22DA603F"/>
    <w:rsid w:val="23766CFD"/>
    <w:rsid w:val="273D0AEB"/>
    <w:rsid w:val="27945297"/>
    <w:rsid w:val="2FD3714C"/>
    <w:rsid w:val="30F34B95"/>
    <w:rsid w:val="318D3596"/>
    <w:rsid w:val="38C84BFD"/>
    <w:rsid w:val="394E362A"/>
    <w:rsid w:val="3B9D0EC4"/>
    <w:rsid w:val="3BE503CB"/>
    <w:rsid w:val="441C2C1F"/>
    <w:rsid w:val="44657D07"/>
    <w:rsid w:val="480A10AB"/>
    <w:rsid w:val="49B24492"/>
    <w:rsid w:val="4A6F034B"/>
    <w:rsid w:val="540104A4"/>
    <w:rsid w:val="59A211D7"/>
    <w:rsid w:val="5BB354CA"/>
    <w:rsid w:val="5DA621F0"/>
    <w:rsid w:val="5E0607F3"/>
    <w:rsid w:val="5EB22E2D"/>
    <w:rsid w:val="5F001F36"/>
    <w:rsid w:val="68F42125"/>
    <w:rsid w:val="6A3B288B"/>
    <w:rsid w:val="73416582"/>
    <w:rsid w:val="75F3414F"/>
    <w:rsid w:val="781E34CB"/>
    <w:rsid w:val="7B814964"/>
    <w:rsid w:val="7C5152FB"/>
    <w:rsid w:val="7CDB153F"/>
    <w:rsid w:val="7D8F463C"/>
    <w:rsid w:val="7EE31657"/>
    <w:rsid w:val="7F5F50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2019-12-26T04:43:57Z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