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宋体"/>
          <w:kern w:val="0"/>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r>
        <w:rPr>
          <w:rFonts w:hint="eastAsia" w:ascii="方正小标宋简体" w:eastAsia="方正小标宋简体"/>
          <w:sz w:val="52"/>
          <w:szCs w:val="56"/>
        </w:rPr>
        <w:t>若羌县铁干里克镇人民政府财政项目支出绩效自评报告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r>
        <w:rPr>
          <w:rFonts w:hint="eastAsia" w:ascii="仿宋_GB2312" w:eastAsia="仿宋_GB2312"/>
          <w:sz w:val="48"/>
          <w:szCs w:val="52"/>
        </w:rPr>
        <w:t>（201</w:t>
      </w:r>
      <w:r>
        <w:rPr>
          <w:rFonts w:hint="eastAsia" w:ascii="仿宋_GB2312" w:eastAsia="仿宋_GB2312"/>
          <w:sz w:val="48"/>
          <w:szCs w:val="52"/>
          <w:lang w:val="en-US" w:eastAsia="zh-CN"/>
        </w:rPr>
        <w:t>9</w:t>
      </w:r>
      <w:r>
        <w:rPr>
          <w:rFonts w:hint="eastAsia" w:ascii="仿宋_GB2312" w:eastAsia="仿宋_GB2312"/>
          <w:sz w:val="48"/>
          <w:szCs w:val="52"/>
        </w:rPr>
        <w:t>年度）</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48"/>
          <w:szCs w:val="5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项目名称：铁干里克镇</w:t>
      </w:r>
      <w:r>
        <w:rPr>
          <w:rFonts w:hint="eastAsia" w:ascii="仿宋_GB2312" w:eastAsia="仿宋_GB2312"/>
          <w:sz w:val="32"/>
          <w:szCs w:val="32"/>
          <w:lang w:eastAsia="zh-CN"/>
        </w:rPr>
        <w:t>库尔干村农副产品加工合作社项目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实施单位（公章）：铁干里克镇人民政府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主管部门（公章）：</w:t>
      </w:r>
      <w:r>
        <w:rPr>
          <w:rFonts w:hint="eastAsia" w:ascii="仿宋_GB2312" w:eastAsia="仿宋_GB2312"/>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项目负责人（签章）：肉孜·尕依提</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填报时间：201</w:t>
      </w:r>
      <w:r>
        <w:rPr>
          <w:rFonts w:hint="eastAsia" w:ascii="仿宋_GB2312" w:eastAsia="仿宋_GB2312"/>
          <w:sz w:val="32"/>
          <w:szCs w:val="32"/>
          <w:lang w:val="en-US" w:eastAsia="zh-CN"/>
        </w:rPr>
        <w:t>9</w:t>
      </w:r>
      <w:r>
        <w:rPr>
          <w:rFonts w:hint="eastAsia" w:ascii="仿宋_GB2312" w:eastAsia="仿宋_GB2312"/>
          <w:sz w:val="32"/>
          <w:szCs w:val="32"/>
        </w:rPr>
        <w:t>年1</w:t>
      </w:r>
      <w:r>
        <w:rPr>
          <w:rFonts w:hint="eastAsia" w:ascii="仿宋_GB2312" w:eastAsia="仿宋_GB2312"/>
          <w:sz w:val="32"/>
          <w:szCs w:val="32"/>
          <w:lang w:val="en-US" w:eastAsia="zh-CN"/>
        </w:rPr>
        <w:t>0</w:t>
      </w:r>
      <w:r>
        <w:rPr>
          <w:rFonts w:hint="eastAsia" w:ascii="仿宋_GB2312" w:eastAsia="仿宋_GB2312"/>
          <w:sz w:val="32"/>
          <w:szCs w:val="32"/>
        </w:rPr>
        <w:t>月2</w:t>
      </w:r>
      <w:r>
        <w:rPr>
          <w:rFonts w:hint="eastAsia" w:ascii="仿宋_GB2312" w:eastAsia="仿宋_GB2312"/>
          <w:sz w:val="32"/>
          <w:szCs w:val="32"/>
          <w:lang w:val="en-US" w:eastAsia="zh-CN"/>
        </w:rPr>
        <w:t>1</w:t>
      </w:r>
      <w:r>
        <w:rPr>
          <w:rFonts w:hint="eastAsia" w:ascii="仿宋_GB2312" w:eastAsia="仿宋_GB2312"/>
          <w:sz w:val="32"/>
          <w:szCs w:val="32"/>
        </w:rPr>
        <w:t>日</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44"/>
          <w:szCs w:val="4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单位职能：宣传执行党的基本路线，认真贯彻落实党的方针、政策和上级党组织的决议、指示。对铁干里克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1.主要建设内容：项目总投资</w:t>
      </w:r>
      <w:r>
        <w:rPr>
          <w:rFonts w:hint="eastAsia" w:ascii="仿宋_GB2312" w:eastAsia="仿宋_GB2312"/>
          <w:sz w:val="32"/>
          <w:szCs w:val="32"/>
          <w:lang w:val="en-US" w:eastAsia="zh-CN"/>
        </w:rPr>
        <w:t>15.8</w:t>
      </w:r>
      <w:r>
        <w:rPr>
          <w:rFonts w:hint="eastAsia" w:ascii="仿宋_GB2312" w:eastAsia="仿宋_GB2312"/>
          <w:sz w:val="32"/>
          <w:szCs w:val="32"/>
        </w:rPr>
        <w:t>万元（其中扶贫资金投入</w:t>
      </w:r>
      <w:r>
        <w:rPr>
          <w:rFonts w:hint="eastAsia" w:ascii="仿宋_GB2312" w:eastAsia="仿宋_GB2312"/>
          <w:sz w:val="32"/>
          <w:szCs w:val="32"/>
          <w:lang w:val="en-US" w:eastAsia="zh-CN"/>
        </w:rPr>
        <w:t>12</w:t>
      </w:r>
      <w:r>
        <w:rPr>
          <w:rFonts w:hint="eastAsia" w:ascii="仿宋_GB2312" w:eastAsia="仿宋_GB2312"/>
          <w:sz w:val="32"/>
          <w:szCs w:val="32"/>
        </w:rPr>
        <w:t>万元，合作社自筹3</w:t>
      </w:r>
      <w:r>
        <w:rPr>
          <w:rFonts w:hint="eastAsia" w:ascii="仿宋_GB2312" w:eastAsia="仿宋_GB2312"/>
          <w:sz w:val="32"/>
          <w:szCs w:val="32"/>
          <w:lang w:val="en-US" w:eastAsia="zh-CN"/>
        </w:rPr>
        <w:t>.8</w:t>
      </w:r>
      <w:r>
        <w:rPr>
          <w:rFonts w:hint="eastAsia" w:ascii="仿宋_GB2312" w:eastAsia="仿宋_GB2312"/>
          <w:sz w:val="32"/>
          <w:szCs w:val="32"/>
        </w:rPr>
        <w:t>万元），购买真空冻干机1</w:t>
      </w:r>
      <w:r>
        <w:rPr>
          <w:rFonts w:hint="eastAsia" w:ascii="仿宋_GB2312" w:eastAsia="仿宋_GB2312"/>
          <w:sz w:val="32"/>
          <w:szCs w:val="32"/>
          <w:lang w:eastAsia="zh-CN"/>
        </w:rPr>
        <w:t>台、用于枣片等干果加工，扶持贫困户</w:t>
      </w:r>
      <w:r>
        <w:rPr>
          <w:rFonts w:hint="eastAsia" w:ascii="仿宋_GB2312" w:eastAsia="仿宋_GB2312"/>
          <w:sz w:val="32"/>
          <w:szCs w:val="32"/>
          <w:lang w:val="en-US" w:eastAsia="zh-CN"/>
        </w:rPr>
        <w:t>6户，每户补助2万元，合作社出资3.8万元，扶贫资金购买设备产权归贫困户所以，按照合同每年每户分红2000元</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2.主要目标任务：通过项目实施，可以有效地加快</w:t>
      </w:r>
      <w:r>
        <w:rPr>
          <w:rFonts w:hint="eastAsia" w:ascii="仿宋_GB2312" w:eastAsia="仿宋_GB2312"/>
          <w:sz w:val="32"/>
          <w:szCs w:val="32"/>
          <w:lang w:eastAsia="zh-CN"/>
        </w:rPr>
        <w:t>库尔干村贫困户</w:t>
      </w:r>
      <w:r>
        <w:rPr>
          <w:rFonts w:hint="eastAsia" w:ascii="仿宋_GB2312" w:eastAsia="仿宋_GB2312"/>
          <w:sz w:val="32"/>
          <w:szCs w:val="32"/>
        </w:rPr>
        <w:t>发展</w:t>
      </w:r>
      <w:r>
        <w:rPr>
          <w:rFonts w:hint="eastAsia" w:ascii="仿宋_GB2312" w:eastAsia="仿宋_GB2312"/>
          <w:sz w:val="32"/>
          <w:szCs w:val="32"/>
          <w:lang w:eastAsia="zh-CN"/>
        </w:rPr>
        <w:t>经济</w:t>
      </w:r>
      <w:r>
        <w:rPr>
          <w:rFonts w:hint="eastAsia" w:ascii="仿宋_GB2312" w:eastAsia="仿宋_GB2312"/>
          <w:sz w:val="32"/>
          <w:szCs w:val="32"/>
        </w:rPr>
        <w:t>步伐，提高</w:t>
      </w:r>
      <w:r>
        <w:rPr>
          <w:rFonts w:hint="eastAsia" w:ascii="仿宋_GB2312" w:eastAsia="仿宋_GB2312"/>
          <w:sz w:val="32"/>
          <w:szCs w:val="32"/>
          <w:lang w:eastAsia="zh-CN"/>
        </w:rPr>
        <w:t>贫困户增收</w:t>
      </w:r>
      <w:r>
        <w:rPr>
          <w:rFonts w:hint="eastAsia" w:ascii="仿宋_GB2312" w:eastAsia="仿宋_GB2312"/>
          <w:sz w:val="32"/>
          <w:szCs w:val="32"/>
        </w:rPr>
        <w:t>，预计户均年增收</w:t>
      </w:r>
      <w:r>
        <w:rPr>
          <w:rFonts w:hint="eastAsia" w:ascii="仿宋_GB2312" w:eastAsia="仿宋_GB2312"/>
          <w:sz w:val="32"/>
          <w:szCs w:val="32"/>
          <w:lang w:val="en-US" w:eastAsia="zh-CN"/>
        </w:rPr>
        <w:t>2000</w:t>
      </w:r>
      <w:r>
        <w:rPr>
          <w:rFonts w:hint="eastAsia" w:ascii="仿宋_GB2312" w:eastAsia="仿宋_GB2312"/>
          <w:sz w:val="32"/>
          <w:szCs w:val="32"/>
        </w:rPr>
        <w:t>元以上。</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8"/>
          <w:rFonts w:ascii="仿宋" w:hAnsi="仿宋" w:eastAsia="仿宋"/>
          <w:b w:val="0"/>
          <w:spacing w:val="-4"/>
          <w:sz w:val="32"/>
          <w:szCs w:val="32"/>
        </w:rPr>
      </w:pPr>
      <w:r>
        <w:rPr>
          <w:rFonts w:hint="eastAsia" w:ascii="仿宋_GB2312" w:eastAsia="仿宋_GB2312"/>
          <w:sz w:val="32"/>
          <w:szCs w:val="32"/>
        </w:rPr>
        <w:t>该项目总投资</w:t>
      </w:r>
      <w:r>
        <w:rPr>
          <w:rFonts w:hint="eastAsia" w:ascii="仿宋_GB2312" w:eastAsia="仿宋_GB2312"/>
          <w:sz w:val="32"/>
          <w:szCs w:val="32"/>
          <w:lang w:val="en-US" w:eastAsia="zh-CN"/>
        </w:rPr>
        <w:t>15.8</w:t>
      </w:r>
      <w:r>
        <w:rPr>
          <w:rFonts w:hint="eastAsia" w:ascii="仿宋_GB2312" w:eastAsia="仿宋_GB2312"/>
          <w:sz w:val="32"/>
          <w:szCs w:val="32"/>
        </w:rPr>
        <w:t>万元，来源（其中扶贫资金投入</w:t>
      </w:r>
      <w:r>
        <w:rPr>
          <w:rFonts w:hint="eastAsia" w:ascii="仿宋_GB2312" w:eastAsia="仿宋_GB2312"/>
          <w:sz w:val="32"/>
          <w:szCs w:val="32"/>
          <w:lang w:val="en-US" w:eastAsia="zh-CN"/>
        </w:rPr>
        <w:t>12</w:t>
      </w:r>
      <w:r>
        <w:rPr>
          <w:rFonts w:hint="eastAsia" w:ascii="仿宋_GB2312" w:eastAsia="仿宋_GB2312"/>
          <w:sz w:val="32"/>
          <w:szCs w:val="32"/>
        </w:rPr>
        <w:t>万元，合作社自筹3</w:t>
      </w:r>
      <w:r>
        <w:rPr>
          <w:rFonts w:hint="eastAsia" w:ascii="仿宋_GB2312" w:eastAsia="仿宋_GB2312"/>
          <w:sz w:val="32"/>
          <w:szCs w:val="32"/>
          <w:lang w:val="en-US" w:eastAsia="zh-CN"/>
        </w:rPr>
        <w:t>.8</w:t>
      </w:r>
      <w:r>
        <w:rPr>
          <w:rFonts w:hint="eastAsia" w:ascii="仿宋_GB2312" w:eastAsia="仿宋_GB2312"/>
          <w:sz w:val="32"/>
          <w:szCs w:val="32"/>
        </w:rPr>
        <w:t>万元）。</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严格按照相关财政文件，该拨款全部用于铁干里克镇</w:t>
      </w:r>
      <w:r>
        <w:rPr>
          <w:rFonts w:hint="eastAsia" w:ascii="仿宋_GB2312" w:eastAsia="仿宋_GB2312"/>
          <w:sz w:val="32"/>
          <w:szCs w:val="32"/>
          <w:lang w:eastAsia="zh-CN"/>
        </w:rPr>
        <w:t>库尔干村农副产品加工厂合作社益项目。</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该项目于201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4</w:t>
      </w:r>
      <w:r>
        <w:rPr>
          <w:rFonts w:hint="eastAsia" w:ascii="仿宋_GB2312" w:eastAsia="仿宋_GB2312"/>
          <w:sz w:val="32"/>
          <w:szCs w:val="32"/>
          <w:lang w:eastAsia="zh-CN"/>
        </w:rPr>
        <w:t>月购买真空冻干机1台。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6</w:t>
      </w:r>
      <w:r>
        <w:rPr>
          <w:rFonts w:hint="eastAsia" w:ascii="仿宋_GB2312" w:eastAsia="仿宋_GB2312"/>
          <w:sz w:val="32"/>
          <w:szCs w:val="32"/>
          <w:lang w:eastAsia="zh-CN"/>
        </w:rPr>
        <w:t>月</w:t>
      </w:r>
      <w:r>
        <w:rPr>
          <w:rFonts w:hint="eastAsia" w:ascii="仿宋_GB2312" w:eastAsia="仿宋_GB2312"/>
          <w:sz w:val="32"/>
          <w:szCs w:val="32"/>
          <w:lang w:val="en-US" w:eastAsia="zh-CN"/>
        </w:rPr>
        <w:t>30</w:t>
      </w:r>
      <w:r>
        <w:rPr>
          <w:rFonts w:hint="eastAsia" w:ascii="仿宋_GB2312" w:eastAsia="仿宋_GB2312"/>
          <w:sz w:val="32"/>
          <w:szCs w:val="32"/>
          <w:lang w:eastAsia="zh-CN"/>
        </w:rPr>
        <w:t>日，由若羌县扶贫开发领导小组牵头农业农村局等部门组成验收组对该项目进行验收。验收组一行通过查阅资料档案、实地查看工程建设情况一致同意该项目等级为合格，通过验收。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宋体" w:hAnsi="宋体"/>
          <w:color w:val="auto"/>
          <w:kern w:val="0"/>
          <w:sz w:val="32"/>
        </w:rPr>
      </w:pPr>
      <w:r>
        <w:rPr>
          <w:rFonts w:hint="eastAsia" w:ascii="仿宋_GB2312" w:eastAsia="仿宋_GB2312"/>
          <w:b/>
          <w:color w:val="auto"/>
          <w:kern w:val="0"/>
          <w:sz w:val="32"/>
        </w:rPr>
        <w:t>1.建立目标责任制和责任追究制。</w:t>
      </w:r>
      <w:r>
        <w:rPr>
          <w:rFonts w:hint="eastAsia" w:ascii="仿宋_GB2312" w:eastAsia="仿宋_GB2312"/>
          <w:color w:val="auto"/>
          <w:kern w:val="0"/>
          <w:sz w:val="32"/>
        </w:rPr>
        <w:t>成立由</w:t>
      </w:r>
      <w:r>
        <w:rPr>
          <w:rFonts w:hint="eastAsia" w:ascii="仿宋_GB2312" w:eastAsia="仿宋_GB2312"/>
          <w:color w:val="auto"/>
          <w:kern w:val="0"/>
          <w:sz w:val="32"/>
          <w:lang w:eastAsia="zh-CN"/>
        </w:rPr>
        <w:t>镇</w:t>
      </w:r>
      <w:r>
        <w:rPr>
          <w:rFonts w:hint="eastAsia" w:ascii="仿宋_GB2312" w:eastAsia="仿宋_GB2312"/>
          <w:color w:val="auto"/>
          <w:kern w:val="0"/>
          <w:sz w:val="32"/>
        </w:rPr>
        <w:t>党委书记</w:t>
      </w:r>
      <w:r>
        <w:rPr>
          <w:rFonts w:hint="eastAsia" w:ascii="仿宋_GB2312" w:eastAsia="仿宋_GB2312"/>
          <w:color w:val="auto"/>
          <w:kern w:val="0"/>
          <w:sz w:val="32"/>
          <w:lang w:eastAsia="zh-CN"/>
        </w:rPr>
        <w:t>、</w:t>
      </w:r>
      <w:r>
        <w:rPr>
          <w:rFonts w:hint="eastAsia" w:ascii="仿宋_GB2312" w:eastAsia="仿宋_GB2312"/>
          <w:color w:val="auto"/>
          <w:kern w:val="0"/>
          <w:sz w:val="32"/>
        </w:rPr>
        <w:t>党委副书记、</w:t>
      </w:r>
      <w:r>
        <w:rPr>
          <w:rFonts w:hint="eastAsia" w:ascii="仿宋_GB2312" w:eastAsia="仿宋_GB2312"/>
          <w:color w:val="auto"/>
          <w:kern w:val="0"/>
          <w:sz w:val="32"/>
          <w:lang w:eastAsia="zh-CN"/>
        </w:rPr>
        <w:t>镇</w:t>
      </w:r>
      <w:r>
        <w:rPr>
          <w:rFonts w:hint="eastAsia" w:ascii="仿宋_GB2312" w:eastAsia="仿宋_GB2312"/>
          <w:color w:val="auto"/>
          <w:kern w:val="0"/>
          <w:sz w:val="32"/>
        </w:rPr>
        <w:t>长任组长，</w:t>
      </w:r>
      <w:r>
        <w:rPr>
          <w:rFonts w:hint="eastAsia" w:ascii="仿宋_GB2312" w:eastAsia="仿宋_GB2312"/>
          <w:color w:val="auto"/>
          <w:kern w:val="0"/>
          <w:sz w:val="32"/>
          <w:lang w:eastAsia="zh-CN"/>
        </w:rPr>
        <w:t>镇</w:t>
      </w:r>
      <w:r>
        <w:rPr>
          <w:rFonts w:hint="eastAsia" w:ascii="仿宋_GB2312" w:eastAsia="仿宋_GB2312"/>
          <w:color w:val="auto"/>
          <w:kern w:val="0"/>
          <w:sz w:val="32"/>
        </w:rPr>
        <w:t>纪委书记、村委会书记</w:t>
      </w:r>
      <w:r>
        <w:rPr>
          <w:rFonts w:hint="eastAsia" w:ascii="仿宋_GB2312" w:eastAsia="仿宋_GB2312"/>
          <w:color w:val="auto"/>
          <w:kern w:val="0"/>
          <w:sz w:val="32"/>
          <w:lang w:eastAsia="zh-CN"/>
        </w:rPr>
        <w:t>和</w:t>
      </w:r>
      <w:r>
        <w:rPr>
          <w:rFonts w:hint="eastAsia" w:ascii="仿宋_GB2312" w:eastAsia="仿宋_GB2312"/>
          <w:color w:val="auto"/>
          <w:kern w:val="0"/>
          <w:sz w:val="32"/>
        </w:rPr>
        <w:t>主任、驻村工作队队长、</w:t>
      </w:r>
      <w:r>
        <w:rPr>
          <w:rFonts w:hint="eastAsia" w:ascii="仿宋_GB2312" w:eastAsia="仿宋_GB2312"/>
          <w:color w:val="auto"/>
          <w:kern w:val="0"/>
          <w:sz w:val="32"/>
          <w:lang w:eastAsia="zh-CN"/>
        </w:rPr>
        <w:t>镇</w:t>
      </w:r>
      <w:r>
        <w:rPr>
          <w:rFonts w:hint="eastAsia" w:ascii="仿宋_GB2312" w:eastAsia="仿宋_GB2312"/>
          <w:color w:val="auto"/>
          <w:kern w:val="0"/>
          <w:sz w:val="32"/>
        </w:rPr>
        <w:t>财政负责人为成员的项目实施领导小组。</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560"/>
        <w:textAlignment w:val="auto"/>
        <w:rPr>
          <w:rFonts w:hint="eastAsia" w:ascii="仿宋_GB2312" w:eastAsia="仿宋_GB2312"/>
          <w:color w:val="auto"/>
          <w:kern w:val="0"/>
          <w:sz w:val="32"/>
        </w:rPr>
      </w:pPr>
      <w:r>
        <w:rPr>
          <w:rFonts w:hint="eastAsia" w:ascii="仿宋_GB2312" w:eastAsia="仿宋_GB2312"/>
          <w:b/>
          <w:color w:val="auto"/>
          <w:kern w:val="0"/>
          <w:sz w:val="32"/>
        </w:rPr>
        <w:t>2、严格执行县级报账制度。</w:t>
      </w:r>
      <w:r>
        <w:rPr>
          <w:rFonts w:hint="eastAsia" w:ascii="仿宋_GB2312" w:eastAsia="仿宋_GB2312"/>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8"/>
          <w:rFonts w:ascii="仿宋" w:hAnsi="仿宋" w:eastAsia="仿宋"/>
          <w:b w:val="0"/>
          <w:spacing w:val="-4"/>
          <w:sz w:val="32"/>
          <w:szCs w:val="32"/>
        </w:rPr>
      </w:pPr>
      <w:r>
        <w:rPr>
          <w:rFonts w:hint="eastAsia" w:ascii="仿宋_GB2312" w:eastAsia="仿宋_GB2312"/>
          <w:b/>
          <w:color w:val="auto"/>
          <w:kern w:val="0"/>
          <w:sz w:val="32"/>
          <w:lang w:val="en-US" w:eastAsia="zh-CN"/>
        </w:rPr>
        <w:t>3</w:t>
      </w:r>
      <w:r>
        <w:rPr>
          <w:rFonts w:hint="eastAsia" w:ascii="仿宋_GB2312" w:eastAsia="仿宋_GB2312"/>
          <w:b/>
          <w:color w:val="auto"/>
          <w:kern w:val="0"/>
          <w:sz w:val="32"/>
        </w:rPr>
        <w:t>、严格执行公告公示制度。</w:t>
      </w:r>
      <w:r>
        <w:rPr>
          <w:rFonts w:hint="eastAsia" w:ascii="仿宋_GB2312" w:eastAsia="仿宋_GB2312"/>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kern w:val="0"/>
          <w:sz w:val="32"/>
        </w:rPr>
      </w:pPr>
      <w:r>
        <w:rPr>
          <w:rFonts w:hint="eastAsia" w:ascii="仿宋_GB2312" w:hAnsi="Times New Roman" w:eastAsia="仿宋_GB2312" w:cs="Times New Roman"/>
          <w:color w:val="auto"/>
          <w:kern w:val="0"/>
          <w:sz w:val="32"/>
        </w:rPr>
        <w:t>该项目</w:t>
      </w:r>
      <w:r>
        <w:rPr>
          <w:rFonts w:hint="eastAsia" w:ascii="仿宋_GB2312" w:hAnsi="Times New Roman" w:eastAsia="仿宋_GB2312" w:cs="Times New Roman"/>
          <w:color w:val="auto"/>
          <w:kern w:val="0"/>
          <w:sz w:val="32"/>
          <w:lang w:eastAsia="zh-CN"/>
        </w:rPr>
        <w:t>建设</w:t>
      </w:r>
      <w:r>
        <w:rPr>
          <w:rFonts w:hint="eastAsia" w:ascii="仿宋_GB2312" w:hAnsi="Times New Roman" w:eastAsia="仿宋_GB2312" w:cs="Times New Roman"/>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line="560" w:lineRule="exact"/>
        <w:ind w:firstLine="564" w:firstLineChars="181"/>
        <w:textAlignment w:val="auto"/>
        <w:rPr>
          <w:rFonts w:hint="default" w:ascii="仿宋_GB2312" w:hAnsi="宋体" w:eastAsia="仿宋_GB2312"/>
          <w:sz w:val="32"/>
          <w:lang w:val="en-US" w:eastAsia="zh-CN"/>
        </w:rPr>
      </w:pPr>
      <w:r>
        <w:rPr>
          <w:rStyle w:val="18"/>
          <w:rFonts w:hint="eastAsia" w:ascii="仿宋_GB2312" w:hAnsi="仿宋" w:eastAsia="仿宋_GB2312"/>
          <w:b w:val="0"/>
          <w:spacing w:val="-4"/>
          <w:sz w:val="32"/>
          <w:szCs w:val="32"/>
        </w:rPr>
        <w:t>2019年</w:t>
      </w:r>
      <w:r>
        <w:rPr>
          <w:rStyle w:val="18"/>
          <w:rFonts w:hint="eastAsia" w:ascii="仿宋_GB2312" w:hAnsi="仿宋" w:eastAsia="仿宋_GB2312"/>
          <w:b w:val="0"/>
          <w:spacing w:val="-4"/>
          <w:sz w:val="32"/>
          <w:szCs w:val="32"/>
          <w:lang w:val="en-US" w:eastAsia="zh-CN"/>
        </w:rPr>
        <w:t>6</w:t>
      </w:r>
      <w:r>
        <w:rPr>
          <w:rStyle w:val="18"/>
          <w:rFonts w:hint="eastAsia" w:ascii="仿宋_GB2312" w:hAnsi="仿宋" w:eastAsia="仿宋_GB2312"/>
          <w:b w:val="0"/>
          <w:spacing w:val="-4"/>
          <w:sz w:val="32"/>
          <w:szCs w:val="32"/>
        </w:rPr>
        <w:t>月30日前已</w:t>
      </w:r>
      <w:r>
        <w:rPr>
          <w:rStyle w:val="18"/>
          <w:rFonts w:hint="eastAsia" w:ascii="仿宋_GB2312" w:hAnsi="仿宋" w:eastAsia="仿宋_GB2312"/>
          <w:b w:val="0"/>
          <w:spacing w:val="-4"/>
          <w:sz w:val="32"/>
          <w:szCs w:val="32"/>
          <w:lang w:eastAsia="zh-CN"/>
        </w:rPr>
        <w:t>按照项目计划已购买</w:t>
      </w:r>
      <w:r>
        <w:rPr>
          <w:rFonts w:hint="eastAsia" w:ascii="仿宋_GB2312" w:hAnsi="宋体" w:eastAsia="仿宋_GB2312"/>
          <w:sz w:val="32"/>
          <w:lang w:val="en-US" w:eastAsia="zh-CN"/>
        </w:rPr>
        <w:t>真空冻干机1台，资金已于拨付完毕</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left="744"/>
        <w:textAlignment w:val="auto"/>
        <w:rPr>
          <w:rFonts w:ascii="仿宋_GB2312" w:eastAsia="仿宋_GB2312"/>
          <w:sz w:val="36"/>
          <w:szCs w:val="40"/>
        </w:rPr>
      </w:pPr>
      <w:r>
        <w:rPr>
          <w:rFonts w:hint="eastAsia" w:ascii="仿宋_GB2312" w:hAnsi="宋体" w:eastAsia="仿宋_GB2312" w:cs="Times New Roman"/>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 w:eastAsia="仿宋_GB2312"/>
          <w:b w:val="0"/>
          <w:spacing w:val="-4"/>
          <w:sz w:val="32"/>
          <w:szCs w:val="32"/>
          <w:lang w:eastAsia="zh-CN"/>
        </w:rPr>
      </w:pPr>
      <w:r>
        <w:rPr>
          <w:rStyle w:val="18"/>
          <w:rFonts w:hint="eastAsia" w:ascii="仿宋_GB2312" w:hAnsi="仿宋" w:eastAsia="仿宋_GB2312"/>
          <w:b w:val="0"/>
          <w:spacing w:val="-4"/>
          <w:sz w:val="32"/>
          <w:szCs w:val="32"/>
          <w:lang w:eastAsia="zh-CN"/>
        </w:rPr>
        <w:t>进一步加强项目后期监管工作，建立监管台账，定期走访查看贫困户养殖情况；镇农发中心</w:t>
      </w:r>
      <w:r>
        <w:rPr>
          <w:rFonts w:hint="eastAsia" w:ascii="仿宋_GB2312" w:hAnsi="宋体" w:eastAsia="仿宋_GB2312"/>
          <w:sz w:val="32"/>
          <w:lang w:eastAsia="zh-CN"/>
        </w:rPr>
        <w:t>为贫困户提供技术指导</w:t>
      </w:r>
      <w:bookmarkStart w:id="0" w:name="_GoBack"/>
      <w:bookmarkEnd w:id="0"/>
      <w:r>
        <w:rPr>
          <w:rFonts w:hint="eastAsia" w:ascii="仿宋_GB2312" w:hAnsi="宋体" w:eastAsia="仿宋_GB2312"/>
          <w:sz w:val="32"/>
          <w:lang w:eastAsia="zh-CN"/>
        </w:rPr>
        <w:t>。</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二是各参建单位通力协作，施工单位发现问题，及时</w:t>
      </w:r>
      <w:r>
        <w:rPr>
          <w:rFonts w:hint="eastAsia" w:ascii="仿宋_GB2312" w:eastAsia="仿宋_GB2312"/>
          <w:sz w:val="36"/>
          <w:szCs w:val="40"/>
        </w:rPr>
        <w:t>上报监</w:t>
      </w:r>
      <w:r>
        <w:rPr>
          <w:rStyle w:val="18"/>
          <w:rFonts w:hint="eastAsia" w:ascii="仿宋_GB2312" w:hAnsi="仿宋" w:eastAsia="仿宋_GB2312" w:cs="Times New Roman"/>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四是严格控制工程建设质量，建立健全工程质量检查体系。工程质量控制由施工单位自检、监理单位复检、质量监督单位抽检以及设计单位、建设部门层层把关，确保工程质量达到设计标准。</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ascii="仿宋_GB2312" w:eastAsia="仿宋_GB2312"/>
          <w:b/>
          <w:bCs/>
          <w:sz w:val="36"/>
          <w:szCs w:val="40"/>
        </w:rPr>
      </w:pPr>
      <w:r>
        <w:rPr>
          <w:rStyle w:val="18"/>
          <w:rFonts w:hint="eastAsia" w:ascii="仿宋_GB2312" w:hAnsi="仿宋" w:eastAsia="仿宋_GB2312" w:cs="Times New Roman"/>
          <w:b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1.</w:t>
      </w:r>
      <w:r>
        <w:rPr>
          <w:rStyle w:val="18"/>
          <w:rFonts w:hint="eastAsia" w:ascii="仿宋_GB2312" w:hAnsi="仿宋" w:eastAsia="仿宋_GB2312" w:cs="Times New Roman"/>
          <w:b/>
          <w:bCs w:val="0"/>
          <w:spacing w:val="-4"/>
          <w:sz w:val="32"/>
          <w:szCs w:val="32"/>
          <w:lang w:eastAsia="zh-CN"/>
        </w:rPr>
        <w:t>对项目法人的建</w:t>
      </w:r>
      <w:r>
        <w:rPr>
          <w:rStyle w:val="18"/>
          <w:rFonts w:hint="eastAsia" w:ascii="仿宋_GB2312" w:hAnsi="仿宋" w:eastAsia="仿宋_GB2312" w:cs="Times New Roman"/>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本项目法人为铁干里克镇人民政府，负责项目的施工管理、竣工验收等工作。竣工验收后项目法人应当及时向运行管理单位移交工程，确保工程管理运行正常。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2.</w:t>
      </w:r>
      <w:r>
        <w:rPr>
          <w:rStyle w:val="18"/>
          <w:rFonts w:hint="eastAsia" w:ascii="仿宋_GB2312" w:hAnsi="仿宋" w:eastAsia="仿宋_GB2312" w:cs="Times New Roman"/>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运行管理单位应按照工程运行中的重要内容环节如：用水管理和绩效评价等工作，加强提高工程管理水平、节约用水，保证安全运行，充分发挥工程效益。</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textAlignment w:val="auto"/>
        <w:rPr>
          <w:rFonts w:hint="eastAsia" w:ascii="楷体" w:hAnsi="楷体" w:eastAsia="楷体"/>
          <w:b/>
          <w:spacing w:val="-4"/>
          <w:sz w:val="32"/>
          <w:szCs w:val="32"/>
        </w:rPr>
      </w:pPr>
      <w:r>
        <w:rPr>
          <w:rFonts w:hint="eastAsia" w:ascii="楷体" w:hAnsi="楷体" w:eastAsia="楷体"/>
          <w:b/>
          <w:spacing w:val="-4"/>
          <w:sz w:val="32"/>
          <w:szCs w:val="32"/>
        </w:rPr>
        <w:t>其他</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若羌县铁干里克镇</w:t>
      </w:r>
      <w:r>
        <w:rPr>
          <w:rStyle w:val="18"/>
          <w:rFonts w:hint="eastAsia" w:ascii="仿宋" w:hAnsi="仿宋" w:eastAsia="仿宋"/>
          <w:b w:val="0"/>
          <w:spacing w:val="-4"/>
          <w:sz w:val="32"/>
          <w:szCs w:val="32"/>
        </w:rPr>
        <w:t>财政项目支出绩效自评表》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960"/>
        <w:gridCol w:w="2060"/>
        <w:gridCol w:w="1780"/>
      </w:tblGrid>
      <w:tr>
        <w:tblPrEx>
          <w:tblCellMar>
            <w:top w:w="0" w:type="dxa"/>
            <w:left w:w="108" w:type="dxa"/>
            <w:bottom w:w="0" w:type="dxa"/>
            <w:right w:w="108" w:type="dxa"/>
          </w:tblCellMar>
        </w:tblPrEx>
        <w:trPr>
          <w:trHeight w:val="40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kern w:val="0"/>
                <w:sz w:val="32"/>
                <w:szCs w:val="32"/>
              </w:rPr>
            </w:pPr>
            <w:r>
              <w:rPr>
                <w:rFonts w:hint="eastAsia" w:ascii="宋体" w:hAnsi="宋体" w:cs="宋体"/>
                <w:b/>
                <w:bCs/>
                <w:kern w:val="0"/>
                <w:sz w:val="32"/>
                <w:szCs w:val="32"/>
                <w:u w:val="single"/>
                <w:lang w:eastAsia="zh-CN"/>
              </w:rPr>
              <w:t>若羌县铁干里克镇</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项目名称</w:t>
            </w:r>
          </w:p>
        </w:tc>
        <w:tc>
          <w:tcPr>
            <w:tcW w:w="580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eastAsia="zh-CN"/>
              </w:rPr>
              <w:t>若羌县铁干里克镇铁干里克村资产收益项目</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预算单位</w:t>
            </w:r>
          </w:p>
        </w:tc>
        <w:tc>
          <w:tcPr>
            <w:tcW w:w="580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rPr>
              <w:t>若羌县</w:t>
            </w:r>
            <w:r>
              <w:rPr>
                <w:rFonts w:hint="eastAsia" w:ascii="宋体" w:hAnsi="宋体" w:cs="宋体" w:eastAsiaTheme="minorEastAsia"/>
                <w:kern w:val="0"/>
                <w:sz w:val="20"/>
                <w:szCs w:val="20"/>
                <w:lang w:eastAsia="zh-CN"/>
              </w:rPr>
              <w:t>铁干里克镇转</w:t>
            </w:r>
            <w:r>
              <w:rPr>
                <w:rFonts w:hint="eastAsia" w:ascii="宋体" w:hAnsi="宋体" w:cs="宋体" w:eastAsiaTheme="minorEastAsia"/>
                <w:kern w:val="0"/>
                <w:sz w:val="20"/>
                <w:szCs w:val="20"/>
              </w:rPr>
              <w:t>人民政府</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执行</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预算数：</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12</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12</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12</w:t>
            </w:r>
          </w:p>
        </w:tc>
        <w:tc>
          <w:tcPr>
            <w:tcW w:w="2060" w:type="dxa"/>
            <w:tcBorders>
              <w:top w:val="nil"/>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12</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rPr>
            </w:pPr>
            <w:r>
              <w:rPr>
                <w:rFonts w:hint="default" w:ascii="宋体" w:hAnsi="宋体" w:cs="宋体" w:eastAsiaTheme="minorEastAsia"/>
                <w:kern w:val="0"/>
                <w:sz w:val="20"/>
                <w:szCs w:val="20"/>
                <w:lang w:val="en-US"/>
              </w:rPr>
              <w:t>　</w:t>
            </w:r>
          </w:p>
        </w:tc>
        <w:tc>
          <w:tcPr>
            <w:tcW w:w="2060" w:type="dxa"/>
            <w:tcBorders>
              <w:top w:val="single" w:color="auto" w:sz="4" w:space="0"/>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eastAsia="zh-CN"/>
              </w:rPr>
            </w:pP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目标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446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实际完成目标</w:t>
            </w:r>
          </w:p>
        </w:tc>
      </w:tr>
      <w:tr>
        <w:tblPrEx>
          <w:tblCellMar>
            <w:top w:w="0" w:type="dxa"/>
            <w:left w:w="108" w:type="dxa"/>
            <w:bottom w:w="0" w:type="dxa"/>
            <w:right w:w="108" w:type="dxa"/>
          </w:tblCellMar>
        </w:tblPrEx>
        <w:trPr>
          <w:trHeight w:val="112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4460" w:type="dxa"/>
            <w:gridSpan w:val="3"/>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lang w:val="en-US" w:eastAsia="zh-CN"/>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按照政府债券资金管理要求规范管理使用，于发行之日起3个月内将12万元资金使用完毕。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10</w:t>
            </w:r>
            <w:r>
              <w:rPr>
                <w:rFonts w:hint="eastAsia" w:ascii="宋体" w:hAnsi="宋体" w:cs="宋体" w:eastAsiaTheme="minorEastAsia"/>
                <w:kern w:val="0"/>
                <w:sz w:val="20"/>
                <w:szCs w:val="20"/>
              </w:rPr>
              <w:t>月30日前已将</w:t>
            </w:r>
            <w:r>
              <w:rPr>
                <w:rFonts w:hint="eastAsia" w:ascii="宋体" w:hAnsi="宋体" w:cs="宋体" w:eastAsiaTheme="minorEastAsia"/>
                <w:kern w:val="0"/>
                <w:sz w:val="20"/>
                <w:szCs w:val="20"/>
                <w:lang w:val="en-US" w:eastAsia="zh-CN"/>
              </w:rPr>
              <w:t>12</w:t>
            </w:r>
            <w:r>
              <w:rPr>
                <w:rFonts w:hint="eastAsia" w:ascii="宋体" w:hAnsi="宋体" w:cs="宋体" w:eastAsiaTheme="minorEastAsia"/>
                <w:kern w:val="0"/>
                <w:sz w:val="20"/>
                <w:szCs w:val="20"/>
              </w:rPr>
              <w:t>万元资金使用完毕</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绩效</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114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二级指标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购买真空冻干机</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政府债券资金规范管理使用率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562"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时效指标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政府债券资金三个月内形成支出</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成本指标</w:t>
            </w:r>
          </w:p>
        </w:tc>
        <w:tc>
          <w:tcPr>
            <w:tcW w:w="1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每户补助标准</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20000元</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950元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项目效果指标</w:t>
            </w:r>
          </w:p>
        </w:tc>
        <w:tc>
          <w:tcPr>
            <w:tcW w:w="1360" w:type="dxa"/>
            <w:tcBorders>
              <w:top w:val="single" w:color="auto" w:sz="4" w:space="0"/>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增加贫困家庭收入</w:t>
            </w:r>
          </w:p>
        </w:tc>
        <w:tc>
          <w:tcPr>
            <w:tcW w:w="20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≥2000元/户</w:t>
            </w: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≥2000元/户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贫困群众政策知晓率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形成稳定增收产业贫困户规模</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6户</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6户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激发广大贫困户自力更生，勤劳致富内生动力</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r>
    </w:tbl>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6A22"/>
    <w:multiLevelType w:val="singleLevel"/>
    <w:tmpl w:val="02EE6A2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574E5"/>
    <w:rsid w:val="003908B7"/>
    <w:rsid w:val="004366A8"/>
    <w:rsid w:val="00502BA7"/>
    <w:rsid w:val="005162F1"/>
    <w:rsid w:val="00535153"/>
    <w:rsid w:val="00554F82"/>
    <w:rsid w:val="0056390D"/>
    <w:rsid w:val="005719B0"/>
    <w:rsid w:val="005D10D6"/>
    <w:rsid w:val="00692944"/>
    <w:rsid w:val="006E6BB4"/>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07D5273D"/>
    <w:rsid w:val="0D4252EE"/>
    <w:rsid w:val="0E024ECD"/>
    <w:rsid w:val="133B57E1"/>
    <w:rsid w:val="18E776F7"/>
    <w:rsid w:val="26001568"/>
    <w:rsid w:val="3F0F2990"/>
    <w:rsid w:val="505069E0"/>
    <w:rsid w:val="562732E4"/>
    <w:rsid w:val="57E44C7C"/>
    <w:rsid w:val="59527BF8"/>
    <w:rsid w:val="5C346840"/>
    <w:rsid w:val="5D892F5D"/>
    <w:rsid w:val="67762DD6"/>
    <w:rsid w:val="6BC70576"/>
    <w:rsid w:val="723045DE"/>
    <w:rsid w:val="7F836D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2727</TotalTime>
  <ScaleCrop>false</ScaleCrop>
  <LinksUpToDate>false</LinksUpToDate>
  <CharactersWithSpaces>1329</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Nikki1380446579</cp:lastModifiedBy>
  <cp:lastPrinted>2019-10-21T11:36:00Z</cp:lastPrinted>
  <dcterms:modified xsi:type="dcterms:W3CDTF">2019-11-10T05:27:29Z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